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615" w:rsidRPr="00EF4615" w:rsidRDefault="00EF4615" w:rsidP="00EF4615">
      <w:pPr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caps/>
          <w:lang w:eastAsia="pl-PL"/>
        </w:rPr>
        <w:t xml:space="preserve">Uchwała Nr </w:t>
      </w:r>
      <w:r w:rsidR="002D4F4A">
        <w:rPr>
          <w:rFonts w:ascii="Times New Roman" w:eastAsia="Times New Roman" w:hAnsi="Times New Roman" w:cs="Times New Roman"/>
          <w:b/>
          <w:bCs/>
          <w:caps/>
          <w:lang w:eastAsia="pl-PL"/>
        </w:rPr>
        <w:t>……</w:t>
      </w:r>
      <w:r w:rsidRPr="00EF4615">
        <w:rPr>
          <w:rFonts w:ascii="Times New Roman" w:eastAsia="Times New Roman" w:hAnsi="Times New Roman" w:cs="Times New Roman"/>
          <w:b/>
          <w:bCs/>
          <w:caps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caps/>
          <w:lang w:eastAsia="pl-PL"/>
        </w:rPr>
        <w:t>….</w:t>
      </w:r>
      <w:r w:rsidRPr="00EF4615">
        <w:rPr>
          <w:rFonts w:ascii="Times New Roman" w:eastAsia="Times New Roman" w:hAnsi="Times New Roman" w:cs="Times New Roman"/>
          <w:b/>
          <w:bCs/>
          <w:caps/>
          <w:lang w:eastAsia="pl-PL"/>
        </w:rPr>
        <w:t>/202</w:t>
      </w:r>
      <w:r w:rsidR="00C95C3B">
        <w:rPr>
          <w:rFonts w:ascii="Times New Roman" w:eastAsia="Times New Roman" w:hAnsi="Times New Roman" w:cs="Times New Roman"/>
          <w:b/>
          <w:bCs/>
          <w:caps/>
          <w:lang w:eastAsia="pl-PL"/>
        </w:rPr>
        <w:t>4</w:t>
      </w:r>
      <w:r w:rsidRPr="00EF4615">
        <w:rPr>
          <w:rFonts w:ascii="Times New Roman" w:eastAsia="Times New Roman" w:hAnsi="Times New Roman" w:cs="Times New Roman"/>
          <w:b/>
          <w:bCs/>
          <w:caps/>
          <w:lang w:eastAsia="pl-PL"/>
        </w:rPr>
        <w:br/>
        <w:t>RADY MIEJSKIEJ W TOSZKU</w:t>
      </w:r>
    </w:p>
    <w:p w:rsidR="00EF4615" w:rsidRPr="00EF4615" w:rsidRDefault="00EF4615" w:rsidP="00EF4615">
      <w:pPr>
        <w:autoSpaceDE w:val="0"/>
        <w:autoSpaceDN w:val="0"/>
        <w:adjustRightInd w:val="0"/>
        <w:spacing w:before="280" w:after="280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 xml:space="preserve">z dnia </w:t>
      </w:r>
      <w:r>
        <w:rPr>
          <w:rFonts w:ascii="Times New Roman" w:eastAsia="Times New Roman" w:hAnsi="Times New Roman" w:cs="Times New Roman"/>
          <w:lang w:eastAsia="pl-PL"/>
        </w:rPr>
        <w:t>…….</w:t>
      </w:r>
      <w:r w:rsidRPr="00EF4615">
        <w:rPr>
          <w:rFonts w:ascii="Times New Roman" w:eastAsia="Times New Roman" w:hAnsi="Times New Roman" w:cs="Times New Roman"/>
          <w:lang w:eastAsia="pl-PL"/>
        </w:rPr>
        <w:t xml:space="preserve"> 202</w:t>
      </w:r>
      <w:r w:rsidR="00C95C3B">
        <w:rPr>
          <w:rFonts w:ascii="Times New Roman" w:eastAsia="Times New Roman" w:hAnsi="Times New Roman" w:cs="Times New Roman"/>
          <w:lang w:eastAsia="pl-PL"/>
        </w:rPr>
        <w:t>4</w:t>
      </w:r>
      <w:r w:rsidRPr="00EF4615">
        <w:rPr>
          <w:rFonts w:ascii="Times New Roman" w:eastAsia="Times New Roman" w:hAnsi="Times New Roman" w:cs="Times New Roman"/>
          <w:lang w:eastAsia="pl-PL"/>
        </w:rPr>
        <w:t xml:space="preserve"> r.</w:t>
      </w:r>
    </w:p>
    <w:p w:rsidR="00EF4615" w:rsidRPr="002D4F4A" w:rsidRDefault="00EF4615" w:rsidP="00EF4615">
      <w:pPr>
        <w:keepNext/>
        <w:autoSpaceDE w:val="0"/>
        <w:autoSpaceDN w:val="0"/>
        <w:adjustRightInd w:val="0"/>
        <w:spacing w:after="480"/>
        <w:ind w:left="0" w:firstLine="0"/>
        <w:jc w:val="center"/>
        <w:rPr>
          <w:rFonts w:ascii="Times New Roman" w:eastAsia="Times New Roman" w:hAnsi="Times New Roman" w:cs="Times New Roman"/>
          <w:lang w:eastAsia="pl-PL"/>
        </w:rPr>
      </w:pPr>
      <w:r w:rsidRPr="002D4F4A">
        <w:rPr>
          <w:rFonts w:ascii="Times New Roman" w:eastAsia="Times New Roman" w:hAnsi="Times New Roman" w:cs="Times New Roman"/>
          <w:b/>
          <w:bCs/>
          <w:lang w:eastAsia="pl-PL"/>
        </w:rPr>
        <w:t xml:space="preserve">w sprawie </w:t>
      </w:r>
      <w:r w:rsidR="002D4F4A" w:rsidRPr="002D4F4A">
        <w:rPr>
          <w:rFonts w:ascii="Times New Roman" w:hAnsi="Times New Roman" w:cs="Times New Roman"/>
          <w:b/>
          <w:bCs/>
        </w:rPr>
        <w:t>miejscowego planu zagospodarowania przestrzennego dla terenów zainwestowanych i rozwojowych w Toszku i Boguszycach oraz Kotulinie</w:t>
      </w:r>
    </w:p>
    <w:p w:rsidR="00EF4615" w:rsidRPr="00CA6EF1" w:rsidRDefault="00EF4615" w:rsidP="00CA6EF1">
      <w:pPr>
        <w:pStyle w:val="Default"/>
        <w:jc w:val="both"/>
      </w:pPr>
      <w:r w:rsidRPr="00CA6EF1">
        <w:rPr>
          <w:rFonts w:eastAsia="Times New Roman"/>
          <w:lang w:eastAsia="pl-PL"/>
        </w:rPr>
        <w:t>Na podstawie art. 18 ust. 2 pkt 5, ustawy z dnia 8 marca 1990 r. o samorządzie gminnym (</w:t>
      </w:r>
      <w:proofErr w:type="spellStart"/>
      <w:r w:rsidRPr="00CA6EF1">
        <w:rPr>
          <w:rFonts w:eastAsia="Times New Roman"/>
          <w:lang w:eastAsia="pl-PL"/>
        </w:rPr>
        <w:t>t.j</w:t>
      </w:r>
      <w:proofErr w:type="spellEnd"/>
      <w:r w:rsidRPr="00CA6EF1">
        <w:rPr>
          <w:rFonts w:eastAsia="Times New Roman"/>
          <w:lang w:eastAsia="pl-PL"/>
        </w:rPr>
        <w:t>. Dz. U. z 202</w:t>
      </w:r>
      <w:r w:rsidR="008B3FA3" w:rsidRPr="00CA6EF1">
        <w:rPr>
          <w:rFonts w:eastAsia="Times New Roman"/>
          <w:lang w:eastAsia="pl-PL"/>
        </w:rPr>
        <w:t>3</w:t>
      </w:r>
      <w:r w:rsidRPr="00CA6EF1">
        <w:rPr>
          <w:rFonts w:eastAsia="Times New Roman"/>
          <w:lang w:eastAsia="pl-PL"/>
        </w:rPr>
        <w:t> r., poz. </w:t>
      </w:r>
      <w:r w:rsidR="00CA6EF1" w:rsidRPr="00CA6EF1">
        <w:rPr>
          <w:rFonts w:eastAsia="Times New Roman"/>
          <w:lang w:eastAsia="pl-PL"/>
        </w:rPr>
        <w:t>40</w:t>
      </w:r>
      <w:r w:rsidRPr="00CA6EF1">
        <w:rPr>
          <w:rFonts w:eastAsia="Times New Roman"/>
          <w:lang w:eastAsia="pl-PL"/>
        </w:rPr>
        <w:t> z </w:t>
      </w:r>
      <w:proofErr w:type="spellStart"/>
      <w:r w:rsidRPr="00CA6EF1">
        <w:rPr>
          <w:rFonts w:eastAsia="Times New Roman"/>
          <w:lang w:eastAsia="pl-PL"/>
        </w:rPr>
        <w:t>późn</w:t>
      </w:r>
      <w:proofErr w:type="spellEnd"/>
      <w:r w:rsidRPr="00CA6EF1">
        <w:rPr>
          <w:rFonts w:eastAsia="Times New Roman"/>
          <w:lang w:eastAsia="pl-PL"/>
        </w:rPr>
        <w:t>. zm.) oraz art. 20 ust. 1, ustawy z dnia 27 marca 2003 r. o planowaniu i zagospodarowaniu przestrzennym (</w:t>
      </w:r>
      <w:proofErr w:type="spellStart"/>
      <w:r w:rsidRPr="00CA6EF1">
        <w:rPr>
          <w:rFonts w:eastAsia="Times New Roman"/>
          <w:lang w:eastAsia="pl-PL"/>
        </w:rPr>
        <w:t>t.j</w:t>
      </w:r>
      <w:proofErr w:type="spellEnd"/>
      <w:r w:rsidRPr="00CA6EF1">
        <w:rPr>
          <w:rFonts w:eastAsia="Times New Roman"/>
          <w:lang w:eastAsia="pl-PL"/>
        </w:rPr>
        <w:t>. Dz. U. z 202</w:t>
      </w:r>
      <w:r w:rsidR="0070542B" w:rsidRPr="00CA6EF1">
        <w:rPr>
          <w:rFonts w:eastAsia="Times New Roman"/>
          <w:lang w:eastAsia="pl-PL"/>
        </w:rPr>
        <w:t>3</w:t>
      </w:r>
      <w:r w:rsidRPr="00CA6EF1">
        <w:rPr>
          <w:rFonts w:eastAsia="Times New Roman"/>
          <w:lang w:eastAsia="pl-PL"/>
        </w:rPr>
        <w:t> r. poz. </w:t>
      </w:r>
      <w:r w:rsidR="0070542B" w:rsidRPr="00CA6EF1">
        <w:rPr>
          <w:rFonts w:eastAsia="Times New Roman"/>
          <w:lang w:eastAsia="pl-PL"/>
        </w:rPr>
        <w:t>977</w:t>
      </w:r>
      <w:r w:rsidRPr="00CA6EF1">
        <w:rPr>
          <w:rFonts w:eastAsia="Times New Roman"/>
          <w:lang w:eastAsia="pl-PL"/>
        </w:rPr>
        <w:t> z </w:t>
      </w:r>
      <w:proofErr w:type="spellStart"/>
      <w:r w:rsidRPr="00CA6EF1">
        <w:rPr>
          <w:rFonts w:eastAsia="Times New Roman"/>
          <w:lang w:eastAsia="pl-PL"/>
        </w:rPr>
        <w:t>późn</w:t>
      </w:r>
      <w:proofErr w:type="spellEnd"/>
      <w:r w:rsidRPr="00CA6EF1">
        <w:rPr>
          <w:rFonts w:eastAsia="Times New Roman"/>
          <w:lang w:eastAsia="pl-PL"/>
        </w:rPr>
        <w:t>. zm.),</w:t>
      </w:r>
      <w:r w:rsidR="00CA6EF1" w:rsidRPr="00CA6EF1">
        <w:t xml:space="preserve"> art. 67 ust. 3 ustawy z dnia 7 lipca 2023 r. o zmianie ustawy o planowaniu i zagospodarowaniu przestrzennym oraz niektórych ustaw, </w:t>
      </w:r>
      <w:r w:rsidRPr="00CA6EF1">
        <w:rPr>
          <w:rFonts w:eastAsia="Times New Roman"/>
          <w:lang w:eastAsia="pl-PL"/>
        </w:rPr>
        <w:t>w związku z uchwałą Rady Miejskiej w Toszku nr </w:t>
      </w:r>
      <w:r w:rsidR="0070542B" w:rsidRPr="00CA6EF1">
        <w:rPr>
          <w:rFonts w:eastAsia="Times New Roman"/>
          <w:lang w:eastAsia="pl-PL"/>
        </w:rPr>
        <w:t>XLI/516/2022</w:t>
      </w:r>
      <w:r w:rsidR="0070542B" w:rsidRPr="00CA6EF1">
        <w:rPr>
          <w:rFonts w:eastAsia="Times New Roman"/>
        </w:rPr>
        <w:t xml:space="preserve"> </w:t>
      </w:r>
      <w:r w:rsidRPr="00CA6EF1">
        <w:rPr>
          <w:rFonts w:eastAsia="Times New Roman"/>
          <w:lang w:eastAsia="pl-PL"/>
        </w:rPr>
        <w:t xml:space="preserve">z dnia </w:t>
      </w:r>
      <w:r w:rsidR="0070542B" w:rsidRPr="00CA6EF1">
        <w:rPr>
          <w:rFonts w:eastAsia="Times New Roman"/>
        </w:rPr>
        <w:t>27 kwietnia 2022r</w:t>
      </w:r>
      <w:r w:rsidRPr="00CA6EF1">
        <w:rPr>
          <w:rFonts w:eastAsia="Times New Roman"/>
          <w:lang w:eastAsia="pl-PL"/>
        </w:rPr>
        <w:t xml:space="preserve">. w sprawie przystąpienia do sporządzenia </w:t>
      </w:r>
      <w:r w:rsidR="0070542B" w:rsidRPr="00CA6EF1">
        <w:rPr>
          <w:bCs/>
        </w:rPr>
        <w:t>miejscowego planu zagospodarowania przestrzennego dla terenów zainwestowanych i rozwojowych w Toszku i Boguszycach oraz Kotulinie</w:t>
      </w:r>
      <w:r w:rsidRPr="00CA6EF1">
        <w:rPr>
          <w:rFonts w:eastAsia="Times New Roman"/>
          <w:lang w:eastAsia="pl-PL"/>
        </w:rPr>
        <w:t>,</w:t>
      </w:r>
    </w:p>
    <w:p w:rsidR="00C301A1" w:rsidRDefault="00EF4615" w:rsidP="00CA6EF1">
      <w:pPr>
        <w:autoSpaceDE w:val="0"/>
        <w:autoSpaceDN w:val="0"/>
        <w:adjustRightInd w:val="0"/>
        <w:spacing w:before="280" w:after="280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RADA MIEJSKA W TOSZKU</w:t>
      </w:r>
    </w:p>
    <w:p w:rsidR="00EF4615" w:rsidRPr="00EF4615" w:rsidRDefault="00EF4615" w:rsidP="00C301A1">
      <w:pPr>
        <w:autoSpaceDE w:val="0"/>
        <w:autoSpaceDN w:val="0"/>
        <w:adjustRightInd w:val="0"/>
        <w:spacing w:before="280" w:after="280"/>
        <w:ind w:left="0" w:firstLine="0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br/>
        <w:t xml:space="preserve">stwierdza, że projekt </w:t>
      </w:r>
      <w:r w:rsidR="0070542B" w:rsidRPr="002D4F4A">
        <w:rPr>
          <w:rFonts w:ascii="Times New Roman" w:hAnsi="Times New Roman" w:cs="Times New Roman"/>
          <w:b/>
          <w:bCs/>
        </w:rPr>
        <w:t>miejscowego planu zagospodarowania przestrzennego dla terenów zainwestowanych i rozwojowych w Toszku i Boguszycach oraz Kotulinie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CA6EF1">
        <w:rPr>
          <w:rFonts w:ascii="Times New Roman" w:eastAsia="Times New Roman" w:hAnsi="Times New Roman" w:cs="Times New Roman"/>
          <w:b/>
          <w:bCs/>
          <w:lang w:eastAsia="pl-PL"/>
        </w:rPr>
        <w:t>nie narusza ustaleń Studium uwarunkowań i kierunków zagospodarowania przestrzennego</w:t>
      </w:r>
      <w:r w:rsidR="000C26F7">
        <w:rPr>
          <w:rFonts w:ascii="Times New Roman" w:eastAsia="Times New Roman" w:hAnsi="Times New Roman" w:cs="Times New Roman"/>
          <w:b/>
          <w:bCs/>
          <w:lang w:eastAsia="pl-PL"/>
        </w:rPr>
        <w:t xml:space="preserve"> dla 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 xml:space="preserve">Miasta i Gminy Toszek, przyjętego uchwałą XXVIII/195/2016 Rady Miejskiej w Toszku z dnia 30 listopada 2016 r. i uchwala </w:t>
      </w:r>
      <w:r w:rsidR="0070542B" w:rsidRPr="002D4F4A">
        <w:rPr>
          <w:rFonts w:ascii="Times New Roman" w:hAnsi="Times New Roman" w:cs="Times New Roman"/>
          <w:b/>
          <w:bCs/>
        </w:rPr>
        <w:t>miejscow</w:t>
      </w:r>
      <w:r w:rsidR="0070542B">
        <w:rPr>
          <w:rFonts w:ascii="Times New Roman" w:hAnsi="Times New Roman" w:cs="Times New Roman"/>
          <w:b/>
          <w:bCs/>
        </w:rPr>
        <w:t>y plan</w:t>
      </w:r>
      <w:r w:rsidR="0070542B" w:rsidRPr="002D4F4A">
        <w:rPr>
          <w:rFonts w:ascii="Times New Roman" w:hAnsi="Times New Roman" w:cs="Times New Roman"/>
          <w:b/>
          <w:bCs/>
        </w:rPr>
        <w:t xml:space="preserve"> zagospodarowania przestrzennego dla terenów zainwesto</w:t>
      </w:r>
      <w:r w:rsidR="00F6222E">
        <w:rPr>
          <w:rFonts w:ascii="Times New Roman" w:hAnsi="Times New Roman" w:cs="Times New Roman"/>
          <w:b/>
          <w:bCs/>
        </w:rPr>
        <w:t>wanych i rozwojowych w Toszku i </w:t>
      </w:r>
      <w:r w:rsidR="0070542B" w:rsidRPr="002D4F4A">
        <w:rPr>
          <w:rFonts w:ascii="Times New Roman" w:hAnsi="Times New Roman" w:cs="Times New Roman"/>
          <w:b/>
          <w:bCs/>
        </w:rPr>
        <w:t>Boguszycach oraz Kotulinie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.</w:t>
      </w:r>
    </w:p>
    <w:p w:rsidR="00EF4615" w:rsidRPr="00EF4615" w:rsidRDefault="00EF4615" w:rsidP="00EF4615">
      <w:pPr>
        <w:keepNext/>
        <w:autoSpaceDE w:val="0"/>
        <w:autoSpaceDN w:val="0"/>
        <w:adjustRightInd w:val="0"/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Rozdział 1.</w:t>
      </w:r>
      <w:r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br/>
        <w:t>Przepisy ogólne</w:t>
      </w:r>
    </w:p>
    <w:p w:rsidR="00EF4615" w:rsidRPr="0070542B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lang w:eastAsia="pl-PL"/>
        </w:rPr>
      </w:pPr>
      <w:r w:rsidRPr="0070542B">
        <w:rPr>
          <w:rFonts w:ascii="Times New Roman" w:eastAsia="Times New Roman" w:hAnsi="Times New Roman" w:cs="Times New Roman"/>
          <w:b/>
          <w:bCs/>
          <w:lang w:eastAsia="pl-PL"/>
        </w:rPr>
        <w:t>§ 1. </w:t>
      </w:r>
      <w:r w:rsidRPr="0070542B">
        <w:rPr>
          <w:rFonts w:ascii="Times New Roman" w:eastAsia="Times New Roman" w:hAnsi="Times New Roman" w:cs="Times New Roman"/>
          <w:u w:color="000000"/>
          <w:lang w:eastAsia="pl-PL"/>
        </w:rPr>
        <w:t xml:space="preserve">Miejscowy plan zagospodarowania przestrzennego </w:t>
      </w:r>
      <w:r w:rsidR="0070542B" w:rsidRPr="0070542B">
        <w:rPr>
          <w:rFonts w:ascii="Times New Roman" w:eastAsia="Times New Roman" w:hAnsi="Times New Roman" w:cs="Times New Roman"/>
          <w:u w:color="000000"/>
          <w:lang w:eastAsia="pl-PL"/>
        </w:rPr>
        <w:t>dla terenów zainwestowanych i rozwojowych w Toszku i Boguszycach oraz Kotulinie</w:t>
      </w:r>
      <w:r w:rsidRPr="0070542B">
        <w:rPr>
          <w:rFonts w:ascii="Times New Roman" w:eastAsia="Times New Roman" w:hAnsi="Times New Roman" w:cs="Times New Roman"/>
          <w:u w:color="000000"/>
          <w:lang w:eastAsia="pl-PL"/>
        </w:rPr>
        <w:t xml:space="preserve"> zwany dalej „planem” w granicach określonych na załącznikach graficznych w skali 1:1000, będących integralną częścią niniejszej uchwały, które otrzymują numerację odpowiednio od nr 1 </w:t>
      </w:r>
      <w:r w:rsidR="0070542B" w:rsidRPr="0070542B">
        <w:rPr>
          <w:rFonts w:ascii="Times New Roman" w:eastAsia="Times New Roman" w:hAnsi="Times New Roman" w:cs="Times New Roman"/>
          <w:u w:color="000000"/>
          <w:lang w:eastAsia="pl-PL"/>
        </w:rPr>
        <w:t>i</w:t>
      </w:r>
      <w:r w:rsidRPr="0070542B">
        <w:rPr>
          <w:rFonts w:ascii="Times New Roman" w:eastAsia="Times New Roman" w:hAnsi="Times New Roman" w:cs="Times New Roman"/>
          <w:u w:color="000000"/>
          <w:lang w:eastAsia="pl-PL"/>
        </w:rPr>
        <w:t xml:space="preserve"> </w:t>
      </w:r>
      <w:r w:rsidR="0070542B" w:rsidRPr="0070542B">
        <w:rPr>
          <w:rFonts w:ascii="Times New Roman" w:eastAsia="Times New Roman" w:hAnsi="Times New Roman" w:cs="Times New Roman"/>
          <w:u w:color="000000"/>
          <w:lang w:eastAsia="pl-PL"/>
        </w:rPr>
        <w:t>2</w:t>
      </w:r>
      <w:r w:rsidRPr="0070542B">
        <w:rPr>
          <w:rFonts w:ascii="Times New Roman" w:eastAsia="Times New Roman" w:hAnsi="Times New Roman" w:cs="Times New Roman"/>
          <w:u w:color="000000"/>
          <w:lang w:eastAsia="pl-PL"/>
        </w:rPr>
        <w:t>.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§ 2. </w:t>
      </w:r>
      <w:r w:rsidRPr="00EF4615">
        <w:rPr>
          <w:rFonts w:ascii="Times New Roman" w:eastAsia="Times New Roman" w:hAnsi="Times New Roman" w:cs="Times New Roman"/>
          <w:lang w:eastAsia="pl-PL"/>
        </w:rPr>
        <w:t>1. 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Ustalenia planu zawarte są w formie: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tekstowej – treść niniejszej uchwały, określającej ustalenia dla obszaru objętego planem;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graficznej – rysunek planu na kopii mapy zasadniczej w skali 1:1000, zawierający wyrys ze „Studium uwarunkowań i kierunków zagospodarowania przestrzennego Miasta i Gminy Toszek” – załącznik od  nr 1 </w:t>
      </w:r>
      <w:r w:rsidR="0070542B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i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</w:t>
      </w:r>
      <w:r w:rsidR="0070542B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2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 uchwały.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Integralnymi częściami uchwały, niestanowiącymi ustaleń planu, są również załączniki zawierające: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rozstrzygnięcie Rady Miejskiej w Toszku o sposobie rozpatrzenia nieuwzględnionych uwag do projektu miejscowego planu – załącznik nr </w:t>
      </w:r>
      <w:r w:rsidR="0070542B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3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 do uchwały;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rozstrzygnięcie Rady Miejskiej w Toszku o sposobie realizacji zapisanych w planie inwestycji z zakresu infrastruktury technicznej, które należą do zadań własnych gminy oraz zasadach ich finansowania, zgodnie z przepisami o finansach publicznych – załącznik nr </w:t>
      </w:r>
      <w:r w:rsidR="0070542B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4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do uchwały;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3) załącznik z danymi, o których mowa w art. 67a ust. 3 i 5 ustawy z dnia 27 marca 2003 r. o planowaniu i zagospodarowaniu przestrzennym (j.t. Dz.U. z 202</w:t>
      </w:r>
      <w:r w:rsidR="00AC4440">
        <w:rPr>
          <w:rFonts w:ascii="Times New Roman" w:eastAsia="Times New Roman" w:hAnsi="Times New Roman" w:cs="Times New Roman"/>
          <w:lang w:eastAsia="pl-PL"/>
        </w:rPr>
        <w:t>3</w:t>
      </w:r>
      <w:r w:rsidRPr="00EF4615">
        <w:rPr>
          <w:rFonts w:ascii="Times New Roman" w:eastAsia="Times New Roman" w:hAnsi="Times New Roman" w:cs="Times New Roman"/>
          <w:lang w:eastAsia="pl-PL"/>
        </w:rPr>
        <w:t xml:space="preserve"> r. poz. </w:t>
      </w:r>
      <w:r w:rsidR="00AC4440">
        <w:rPr>
          <w:rFonts w:ascii="Times New Roman" w:eastAsia="Times New Roman" w:hAnsi="Times New Roman" w:cs="Times New Roman"/>
          <w:lang w:eastAsia="pl-PL"/>
        </w:rPr>
        <w:t>977</w:t>
      </w:r>
      <w:r w:rsidRPr="00EF4615">
        <w:rPr>
          <w:rFonts w:ascii="Times New Roman" w:eastAsia="Times New Roman" w:hAnsi="Times New Roman" w:cs="Times New Roman"/>
          <w:lang w:eastAsia="pl-PL"/>
        </w:rPr>
        <w:t xml:space="preserve"> z </w:t>
      </w:r>
      <w:proofErr w:type="spellStart"/>
      <w:r w:rsidRPr="00EF4615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Pr="00EF4615">
        <w:rPr>
          <w:rFonts w:ascii="Times New Roman" w:eastAsia="Times New Roman" w:hAnsi="Times New Roman" w:cs="Times New Roman"/>
          <w:lang w:eastAsia="pl-PL"/>
        </w:rPr>
        <w:t xml:space="preserve">. zm.) </w:t>
      </w:r>
      <w:r w:rsidRPr="00EF4615">
        <w:rPr>
          <w:rFonts w:ascii="Times New Roman" w:eastAsia="Times New Roman" w:hAnsi="Times New Roman" w:cs="Times New Roman"/>
          <w:u w:color="000000"/>
          <w:lang w:eastAsia="pl-PL"/>
        </w:rPr>
        <w:t xml:space="preserve">– załącznik nr </w:t>
      </w:r>
      <w:r w:rsidR="0070542B">
        <w:rPr>
          <w:rFonts w:ascii="Times New Roman" w:eastAsia="Times New Roman" w:hAnsi="Times New Roman" w:cs="Times New Roman"/>
          <w:u w:color="000000"/>
          <w:lang w:eastAsia="pl-PL"/>
        </w:rPr>
        <w:t>5</w:t>
      </w:r>
      <w:r w:rsidRPr="00EF4615">
        <w:rPr>
          <w:rFonts w:ascii="Times New Roman" w:eastAsia="Times New Roman" w:hAnsi="Times New Roman" w:cs="Times New Roman"/>
          <w:u w:color="000000"/>
          <w:lang w:eastAsia="pl-PL"/>
        </w:rPr>
        <w:t> do uchwały;</w:t>
      </w:r>
    </w:p>
    <w:p w:rsid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u w:color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§ </w:t>
      </w:r>
      <w:r w:rsidR="002804EE">
        <w:rPr>
          <w:rFonts w:ascii="Times New Roman" w:eastAsia="Times New Roman" w:hAnsi="Times New Roman" w:cs="Times New Roman"/>
          <w:b/>
          <w:bCs/>
          <w:lang w:eastAsia="pl-PL"/>
        </w:rPr>
        <w:t>3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Ilekroć w przepisach niniejszej uchwały jest mowa o:</w:t>
      </w:r>
    </w:p>
    <w:p w:rsidR="00C97C17" w:rsidRPr="00C97C17" w:rsidRDefault="00C97C17" w:rsidP="00C97C17">
      <w:pPr>
        <w:autoSpaceDE w:val="0"/>
        <w:autoSpaceDN w:val="0"/>
        <w:adjustRightInd w:val="0"/>
        <w:ind w:left="142" w:firstLine="0"/>
        <w:rPr>
          <w:rFonts w:ascii="Times New Roman" w:hAnsi="Times New Roman" w:cs="Times New Roman"/>
        </w:rPr>
      </w:pPr>
      <w:r w:rsidRPr="00C97C17">
        <w:rPr>
          <w:rFonts w:ascii="Times New Roman" w:hAnsi="Times New Roman" w:cs="Times New Roman"/>
        </w:rPr>
        <w:t xml:space="preserve">1) </w:t>
      </w:r>
      <w:r w:rsidRPr="00C97C17">
        <w:rPr>
          <w:rFonts w:ascii="Times New Roman" w:hAnsi="Times New Roman" w:cs="Times New Roman"/>
          <w:b/>
        </w:rPr>
        <w:t>działce budowlanej</w:t>
      </w:r>
      <w:r w:rsidRPr="00C97C17">
        <w:rPr>
          <w:rFonts w:ascii="Times New Roman" w:hAnsi="Times New Roman" w:cs="Times New Roman"/>
        </w:rPr>
        <w:t xml:space="preserve"> – należy przez to rozumieć działkę, o której mowa w ustawie z dnia 27 marca 2003 r.</w:t>
      </w:r>
    </w:p>
    <w:p w:rsidR="00C97C17" w:rsidRPr="00C97C17" w:rsidRDefault="00C97C17" w:rsidP="00C97C17">
      <w:pPr>
        <w:autoSpaceDE w:val="0"/>
        <w:autoSpaceDN w:val="0"/>
        <w:adjustRightInd w:val="0"/>
        <w:ind w:left="426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C97C17">
        <w:rPr>
          <w:rFonts w:ascii="Times New Roman" w:hAnsi="Times New Roman" w:cs="Times New Roman"/>
        </w:rPr>
        <w:t>o planowaniu i zagospodarowaniu przestrzennym,</w:t>
      </w:r>
    </w:p>
    <w:p w:rsidR="00C97C17" w:rsidRPr="00C97C17" w:rsidRDefault="00C97C17" w:rsidP="00C97C17">
      <w:pPr>
        <w:autoSpaceDE w:val="0"/>
        <w:autoSpaceDN w:val="0"/>
        <w:adjustRightInd w:val="0"/>
        <w:ind w:left="142" w:firstLine="0"/>
        <w:rPr>
          <w:rFonts w:ascii="Times New Roman" w:hAnsi="Times New Roman" w:cs="Times New Roman"/>
        </w:rPr>
      </w:pPr>
    </w:p>
    <w:p w:rsidR="00C97C17" w:rsidRPr="00C97C17" w:rsidRDefault="00C97C17" w:rsidP="00C97C17">
      <w:pPr>
        <w:autoSpaceDE w:val="0"/>
        <w:autoSpaceDN w:val="0"/>
        <w:adjustRightInd w:val="0"/>
        <w:ind w:left="426" w:hanging="284"/>
        <w:rPr>
          <w:rFonts w:ascii="Times New Roman" w:hAnsi="Times New Roman" w:cs="Times New Roman"/>
        </w:rPr>
      </w:pPr>
      <w:r w:rsidRPr="00C97C17">
        <w:rPr>
          <w:rFonts w:ascii="Times New Roman" w:hAnsi="Times New Roman" w:cs="Times New Roman"/>
        </w:rPr>
        <w:lastRenderedPageBreak/>
        <w:t xml:space="preserve">2) </w:t>
      </w:r>
      <w:r w:rsidRPr="00C97C17">
        <w:rPr>
          <w:rFonts w:ascii="Times New Roman" w:hAnsi="Times New Roman" w:cs="Times New Roman"/>
          <w:b/>
        </w:rPr>
        <w:t>powierzchni biologicznie czynnej</w:t>
      </w:r>
      <w:r w:rsidRPr="00C97C17">
        <w:rPr>
          <w:rFonts w:ascii="Times New Roman" w:hAnsi="Times New Roman" w:cs="Times New Roman"/>
        </w:rPr>
        <w:t xml:space="preserve"> – należy przez to rozumieć powierzchnię terenu, o którym mowa</w:t>
      </w:r>
      <w:r>
        <w:rPr>
          <w:rFonts w:ascii="Times New Roman" w:hAnsi="Times New Roman" w:cs="Times New Roman"/>
        </w:rPr>
        <w:t xml:space="preserve"> </w:t>
      </w:r>
      <w:r w:rsidRPr="00C97C17">
        <w:rPr>
          <w:rFonts w:ascii="Times New Roman" w:hAnsi="Times New Roman" w:cs="Times New Roman"/>
        </w:rPr>
        <w:t>w § 3 pkt 22 rozporządzenia Ministra Infrastruktury z dnia 12 kwietnia 2002 r. w sprawie warunków</w:t>
      </w:r>
      <w:r>
        <w:rPr>
          <w:rFonts w:ascii="Times New Roman" w:hAnsi="Times New Roman" w:cs="Times New Roman"/>
        </w:rPr>
        <w:t xml:space="preserve"> </w:t>
      </w:r>
      <w:r w:rsidRPr="00C97C17">
        <w:rPr>
          <w:rFonts w:ascii="Times New Roman" w:hAnsi="Times New Roman" w:cs="Times New Roman"/>
        </w:rPr>
        <w:t>technicznych, jakim powinny odpowiadać budynki i ich usytuowanie;</w:t>
      </w:r>
    </w:p>
    <w:p w:rsidR="00EF4615" w:rsidRPr="00EF4615" w:rsidRDefault="00C97C17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3</w:t>
      </w:r>
      <w:r w:rsidR="00EF4615" w:rsidRPr="00C97C17">
        <w:rPr>
          <w:rFonts w:ascii="Times New Roman" w:eastAsia="Times New Roman" w:hAnsi="Times New Roman" w:cs="Times New Roman"/>
          <w:lang w:eastAsia="pl-PL"/>
        </w:rPr>
        <w:t>) </w:t>
      </w:r>
      <w:r w:rsidR="00EF4615" w:rsidRPr="00C97C17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 xml:space="preserve">terenie </w:t>
      </w:r>
      <w:r w:rsidR="00EF4615" w:rsidRPr="00C97C17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– należy przez to rozumieć teren o określonym przeznaczeniu i zasadach zagospodarowania, wydzielony na rysunku planu liniami rozgraniczającymi i oznaczony symbolem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literowym i cyfrowym, dla którego ustalenia określa niniejsza uchwała;</w:t>
      </w:r>
    </w:p>
    <w:p w:rsidR="00EF4615" w:rsidRPr="00EF4615" w:rsidRDefault="00C97C17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4</w:t>
      </w:r>
      <w:r w:rsidR="00EF4615" w:rsidRPr="00EF4615">
        <w:rPr>
          <w:rFonts w:ascii="Times New Roman" w:eastAsia="Times New Roman" w:hAnsi="Times New Roman" w:cs="Times New Roman"/>
          <w:lang w:eastAsia="pl-PL"/>
        </w:rPr>
        <w:t>) </w:t>
      </w:r>
      <w:r w:rsidR="00EF4615"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 xml:space="preserve">przeznaczeniu podstawowym – 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należy przez to rozumieć taki rodzaj przeznaczenia, które zostało ustalone planem jako przeważające (tj. stanowiące co najmniej 51% powierzchni</w:t>
      </w:r>
      <w:r w:rsidR="00776DB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jak i funkcji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) na danym terenie wydzielonym liniami rozgraniczającymi, na rzecz którego należy rozstrzygać wszelkie ewentualne konflikty przestrzenne;</w:t>
      </w:r>
    </w:p>
    <w:p w:rsidR="00EF4615" w:rsidRPr="00EF4615" w:rsidRDefault="00C97C17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5</w:t>
      </w:r>
      <w:r w:rsidR="00EF4615" w:rsidRPr="00EF4615">
        <w:rPr>
          <w:rFonts w:ascii="Times New Roman" w:eastAsia="Times New Roman" w:hAnsi="Times New Roman" w:cs="Times New Roman"/>
          <w:lang w:eastAsia="pl-PL"/>
        </w:rPr>
        <w:t>) </w:t>
      </w:r>
      <w:r w:rsidR="00EF4615"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 xml:space="preserve">przeznaczeniu dopuszczalnym – 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należy przez to rozumieć ustalony planem uzupełniający sposób zagospodarowania danej działki w granicach terenu wydzielonego liniami rozgraniczającymi;</w:t>
      </w:r>
    </w:p>
    <w:p w:rsidR="00EF4615" w:rsidRPr="00EF4615" w:rsidRDefault="00C97C17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6</w:t>
      </w:r>
      <w:r w:rsidR="00EF4615" w:rsidRPr="00EF4615">
        <w:rPr>
          <w:rFonts w:ascii="Times New Roman" w:eastAsia="Times New Roman" w:hAnsi="Times New Roman" w:cs="Times New Roman"/>
          <w:lang w:eastAsia="pl-PL"/>
        </w:rPr>
        <w:t>) </w:t>
      </w:r>
      <w:r w:rsidR="00EF4615"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nieprzekraczalnych liniach zabudowy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– należy przez to rozumieć linię wyznaczającą minimalną odległość od linii rozgraniczającej, w jakiej można sytuować zewnętrzną ścianę budynku z dopuszczeniem wysunięcia przed wyznaczoną linię: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a)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okapów, gzymsów, podokienników, rynien i rur spustowych, przy czym elementy te nie mogą pomniejszać tej odległości o więcej niż 1,0 m,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b)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schodów i pochylni zewnętrznych, ganków, balkonów, tarasów, przy czym elementy te nie mogą pomniejszać tej odległości o więcej niż 2,0 m;</w:t>
      </w:r>
    </w:p>
    <w:p w:rsidR="00EF4615" w:rsidRPr="00EF4615" w:rsidRDefault="00C97C17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7</w:t>
      </w:r>
      <w:r w:rsidR="00EF4615" w:rsidRPr="00EF4615">
        <w:rPr>
          <w:rFonts w:ascii="Times New Roman" w:eastAsia="Times New Roman" w:hAnsi="Times New Roman" w:cs="Times New Roman"/>
          <w:lang w:eastAsia="pl-PL"/>
        </w:rPr>
        <w:t>) </w:t>
      </w:r>
      <w:r w:rsidR="00EF4615"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wysokości  z</w:t>
      </w:r>
      <w:r w:rsidR="00EF4615" w:rsidRPr="00776DB1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 xml:space="preserve">abudowy – </w:t>
      </w:r>
      <w:r w:rsidR="00EF4615" w:rsidRPr="00776DB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należy przez to rozumieć</w:t>
      </w:r>
      <w:r w:rsidR="00776DB1" w:rsidRPr="00776DB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</w:t>
      </w:r>
      <w:r w:rsidR="00776DB1" w:rsidRPr="00776DB1">
        <w:rPr>
          <w:rFonts w:ascii="Times New Roman" w:hAnsi="Times New Roman" w:cs="Times New Roman"/>
        </w:rPr>
        <w:t>różnicę pomiędzy wysokością o której mowa w ustawie z dnia 27 marca 2003 r. o planowaniu i zagospodarowaniu przestrzennym (t. j. Dz. U. z 2023 roku, poz. 977 ze zm.):</w:t>
      </w:r>
      <w:r w:rsidR="00EF4615" w:rsidRPr="00776DB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:</w:t>
      </w:r>
    </w:p>
    <w:p w:rsidR="00776DB1" w:rsidRDefault="00776DB1" w:rsidP="00776DB1">
      <w:pPr>
        <w:pStyle w:val="Default"/>
        <w:ind w:left="567" w:hanging="283"/>
        <w:rPr>
          <w:sz w:val="22"/>
          <w:szCs w:val="22"/>
        </w:rPr>
      </w:pPr>
      <w:r w:rsidRPr="00776DB1">
        <w:rPr>
          <w:sz w:val="22"/>
          <w:szCs w:val="22"/>
        </w:rPr>
        <w:t xml:space="preserve">a) najwyżej położonego punktu budynku na dachu, ścianie lub attyce, z wyłączeniem komina, nadbudówki mieszczącej maszynownię dźwigu lub innego pomieszczenia technicznego oraz wyjścia z klatki schodowej, a średnią wysokością najniższego i najwyższego poziomu terenu mierzoną na obwodzie rzutu poziomego ścian zewnętrznych budynku, </w:t>
      </w:r>
    </w:p>
    <w:p w:rsidR="00776DB1" w:rsidRPr="00776DB1" w:rsidRDefault="00776DB1" w:rsidP="00776DB1">
      <w:pPr>
        <w:pStyle w:val="Default"/>
        <w:ind w:left="567" w:hanging="283"/>
        <w:rPr>
          <w:sz w:val="22"/>
          <w:szCs w:val="22"/>
        </w:rPr>
      </w:pPr>
      <w:r w:rsidRPr="00776DB1">
        <w:rPr>
          <w:sz w:val="22"/>
          <w:szCs w:val="22"/>
        </w:rPr>
        <w:t xml:space="preserve">b) najwyżej i najniżej położonego nad poziomem terenu punktu budowli; </w:t>
      </w:r>
    </w:p>
    <w:p w:rsidR="00EF4615" w:rsidRPr="00EF4615" w:rsidRDefault="00C97C17" w:rsidP="00776DB1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8</w:t>
      </w:r>
      <w:r w:rsidR="00EF4615" w:rsidRPr="00EF4615">
        <w:rPr>
          <w:rFonts w:ascii="Times New Roman" w:eastAsia="Times New Roman" w:hAnsi="Times New Roman" w:cs="Times New Roman"/>
          <w:lang w:eastAsia="pl-PL"/>
        </w:rPr>
        <w:t>) </w:t>
      </w:r>
      <w:r w:rsidR="00EF4615"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 xml:space="preserve">wskaźniku intensywności zabudowy 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– należy przez to rozumieć parametr liczbowy, wyrażony jako stosunek powierzchni całkowitej zabudowy w odniesieniu do powierzchni działki budowlanej, o którym mowa w art. 15 ust. 2 pkt 6 ustawy z dnia 27 marca 2003 r. o planowaniu i zagospodarowaniu przestrzennym; nie dotyczy kondygnacji podziemnych;</w:t>
      </w:r>
    </w:p>
    <w:p w:rsidR="00EF4615" w:rsidRPr="00EF4615" w:rsidRDefault="00C97C17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9</w:t>
      </w:r>
      <w:r w:rsidR="00EF4615" w:rsidRPr="00EF4615">
        <w:rPr>
          <w:rFonts w:ascii="Times New Roman" w:eastAsia="Times New Roman" w:hAnsi="Times New Roman" w:cs="Times New Roman"/>
          <w:lang w:eastAsia="pl-PL"/>
        </w:rPr>
        <w:t>) </w:t>
      </w:r>
      <w:r w:rsidR="00EF4615"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 xml:space="preserve">wskaźniku powierzchni zabudowy 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– należy przez to rozumieć parametr wyrażony jako procentowy udział sumy powierzchni zabudowy wszystkich budynków lokalizowanych na działce lub powierzchni gruntu objętego inwestycją, w stosunku do powierzchni działki objętej projektem zagospodarowania lub gruntu objętego inwestycją;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</w:t>
      </w:r>
      <w:r w:rsidR="00C97C17">
        <w:rPr>
          <w:rFonts w:ascii="Times New Roman" w:eastAsia="Times New Roman" w:hAnsi="Times New Roman" w:cs="Times New Roman"/>
          <w:lang w:eastAsia="pl-PL"/>
        </w:rPr>
        <w:t>0</w:t>
      </w:r>
      <w:r w:rsidRPr="00EF4615">
        <w:rPr>
          <w:rFonts w:ascii="Times New Roman" w:eastAsia="Times New Roman" w:hAnsi="Times New Roman" w:cs="Times New Roman"/>
          <w:lang w:eastAsia="pl-PL"/>
        </w:rPr>
        <w:t>) </w:t>
      </w:r>
      <w:r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 xml:space="preserve">zieleni urządzonej 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– należy przez to rozumieć starannie urządzone i utrzymywane zespoły drzew, krzewów, rabat, trawników, kwietników wraz z małą architekturą;</w:t>
      </w:r>
    </w:p>
    <w:p w:rsidR="00EF4615" w:rsidRPr="00EF4615" w:rsidRDefault="00EF4615" w:rsidP="0075282B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</w:t>
      </w:r>
      <w:r w:rsidR="00C97C17">
        <w:rPr>
          <w:rFonts w:ascii="Times New Roman" w:eastAsia="Times New Roman" w:hAnsi="Times New Roman" w:cs="Times New Roman"/>
          <w:lang w:eastAsia="pl-PL"/>
        </w:rPr>
        <w:t>1</w:t>
      </w:r>
      <w:r w:rsidRPr="00EF4615">
        <w:rPr>
          <w:rFonts w:ascii="Times New Roman" w:eastAsia="Times New Roman" w:hAnsi="Times New Roman" w:cs="Times New Roman"/>
          <w:lang w:eastAsia="pl-PL"/>
        </w:rPr>
        <w:t>) </w:t>
      </w:r>
      <w:r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 xml:space="preserve">usługach 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– należy przez to rozumieć usługi lokalizowane w budynkach zamieszkania zbiorowego i użyteczności publicznej, o których mowa w § 3 pkt 5 i 6 rozporządzenia Ministra Infrastruktury z dnia 12 kwietnia 2002 r. w sprawie warunków technicznych, jakim powinny odpowiadać budynki i ich usytuowanie, a także w wolnostojących budynkach usługowych lub wbudowanych lokalach użytkowych, w których prowadzona jest działalność służąca obsłudze ludności i zaspokajaniu jej potrzeb, z ograniczeniami wynikającymi z ustaleń niniejszej uchwały i z wykluczeniem działalności związanej z wytwarzaniem dóbr materialnych metodami przemysłowymi oraz baz logistyczno 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br/>
        <w:t>– transportowych;</w:t>
      </w:r>
    </w:p>
    <w:p w:rsidR="00EF4615" w:rsidRPr="0075282B" w:rsidRDefault="00EF4615" w:rsidP="0075282B">
      <w:pPr>
        <w:autoSpaceDE w:val="0"/>
        <w:autoSpaceDN w:val="0"/>
        <w:adjustRightInd w:val="0"/>
        <w:ind w:left="426" w:hanging="284"/>
        <w:rPr>
          <w:rFonts w:ascii="Times New Roman" w:hAnsi="Times New Roman" w:cs="Times New Roman"/>
        </w:rPr>
      </w:pPr>
      <w:r w:rsidRPr="0075282B">
        <w:rPr>
          <w:rFonts w:ascii="Times New Roman" w:eastAsia="Times New Roman" w:hAnsi="Times New Roman" w:cs="Times New Roman"/>
          <w:lang w:eastAsia="pl-PL"/>
        </w:rPr>
        <w:t>1</w:t>
      </w:r>
      <w:r w:rsidR="00C97C17" w:rsidRPr="0075282B">
        <w:rPr>
          <w:rFonts w:ascii="Times New Roman" w:eastAsia="Times New Roman" w:hAnsi="Times New Roman" w:cs="Times New Roman"/>
          <w:lang w:eastAsia="pl-PL"/>
        </w:rPr>
        <w:t>2</w:t>
      </w:r>
      <w:r w:rsidRPr="0075282B">
        <w:rPr>
          <w:rFonts w:ascii="Times New Roman" w:eastAsia="Times New Roman" w:hAnsi="Times New Roman" w:cs="Times New Roman"/>
          <w:lang w:eastAsia="pl-PL"/>
        </w:rPr>
        <w:t>) </w:t>
      </w:r>
      <w:r w:rsidRPr="0075282B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usługach podstawowych</w:t>
      </w:r>
      <w:r w:rsidR="0075282B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 xml:space="preserve"> </w:t>
      </w:r>
      <w:r w:rsidR="0075282B" w:rsidRPr="0075282B">
        <w:rPr>
          <w:rFonts w:ascii="Times New Roman" w:hAnsi="Times New Roman" w:cs="Times New Roman"/>
        </w:rPr>
        <w:t>– należy przez to rozumieć usługi związane z zabezpieczeniem codziennych potrzeb mieszkańców, np. usługi handlu detalicznego, nie kolidujące z funkcją podstawową terenu;</w:t>
      </w:r>
    </w:p>
    <w:p w:rsidR="00EF4615" w:rsidRPr="00EF4615" w:rsidRDefault="00EF4615" w:rsidP="0075282B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</w:t>
      </w:r>
      <w:r w:rsidR="00C97C17">
        <w:rPr>
          <w:rFonts w:ascii="Times New Roman" w:eastAsia="Times New Roman" w:hAnsi="Times New Roman" w:cs="Times New Roman"/>
          <w:lang w:eastAsia="pl-PL"/>
        </w:rPr>
        <w:t>3</w:t>
      </w:r>
      <w:r w:rsidRPr="00EF4615">
        <w:rPr>
          <w:rFonts w:ascii="Times New Roman" w:eastAsia="Times New Roman" w:hAnsi="Times New Roman" w:cs="Times New Roman"/>
          <w:lang w:eastAsia="pl-PL"/>
        </w:rPr>
        <w:t>) </w:t>
      </w:r>
      <w:r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 xml:space="preserve">rzemiośle – 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należy przez to rozumieć zawodowe wykonywanie działalności gospodarczej w rozumieniu ustawy z dnia 22 marca 1989 r. o rzemiośle (tekst jedn. Dz. U. z 2020r., poz. 2159 z </w:t>
      </w:r>
      <w:proofErr w:type="spellStart"/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późn</w:t>
      </w:r>
      <w:proofErr w:type="spellEnd"/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. zm.);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lastRenderedPageBreak/>
        <w:t>1</w:t>
      </w:r>
      <w:r w:rsidR="00C97C17">
        <w:rPr>
          <w:rFonts w:ascii="Times New Roman" w:eastAsia="Times New Roman" w:hAnsi="Times New Roman" w:cs="Times New Roman"/>
          <w:lang w:eastAsia="pl-PL"/>
        </w:rPr>
        <w:t>4</w:t>
      </w:r>
      <w:r w:rsidRPr="00EF4615">
        <w:rPr>
          <w:rFonts w:ascii="Times New Roman" w:eastAsia="Times New Roman" w:hAnsi="Times New Roman" w:cs="Times New Roman"/>
          <w:lang w:eastAsia="pl-PL"/>
        </w:rPr>
        <w:t>) </w:t>
      </w:r>
      <w:r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infrastrukturze technicznej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– należy przez to rozumieć sieci przesyłowe (podziemne, naziemne lub nadziemne), urządzenia i związane z nimi obiekty służące w szczególności do obsługi obszaru objętego planem w zakresie komunikacji, zaopatrzenia w wodę, ciepło, energię elektryczną i paliwa gazowe, odprowadzania ścieków, usuwania odpadów, telekomunikacji, radiokomunikacji i radiolokacji, a także inne przewody i urządzenia służące zaspokajaniu potrzeb bytowych użytkowników nieruchomości;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</w:t>
      </w:r>
      <w:r w:rsidR="00C11978">
        <w:rPr>
          <w:rFonts w:ascii="Times New Roman" w:eastAsia="Times New Roman" w:hAnsi="Times New Roman" w:cs="Times New Roman"/>
          <w:lang w:eastAsia="pl-PL"/>
        </w:rPr>
        <w:t>5</w:t>
      </w:r>
      <w:r w:rsidRPr="00EF4615">
        <w:rPr>
          <w:rFonts w:ascii="Times New Roman" w:eastAsia="Times New Roman" w:hAnsi="Times New Roman" w:cs="Times New Roman"/>
          <w:lang w:eastAsia="pl-PL"/>
        </w:rPr>
        <w:t>) </w:t>
      </w:r>
      <w:r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 xml:space="preserve">przepisach odrębnych 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– należy przez to rozumieć odpowiednie przepisy obowiązujących ustaw wraz z ich aktami wykonawczymi.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§ </w:t>
      </w:r>
      <w:r w:rsidR="002804EE">
        <w:rPr>
          <w:rFonts w:ascii="Times New Roman" w:eastAsia="Times New Roman" w:hAnsi="Times New Roman" w:cs="Times New Roman"/>
          <w:b/>
          <w:bCs/>
          <w:lang w:eastAsia="pl-PL"/>
        </w:rPr>
        <w:t>4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. </w:t>
      </w:r>
      <w:r w:rsidRPr="00EF4615">
        <w:rPr>
          <w:rFonts w:ascii="Times New Roman" w:eastAsia="Times New Roman" w:hAnsi="Times New Roman" w:cs="Times New Roman"/>
          <w:lang w:eastAsia="pl-PL"/>
        </w:rPr>
        <w:t>1. 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Obowiązującymi elementami ustaleń planu, wyznaczonymi na rysunku planu są: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granice obszaru objętego planem;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linie rozgraniczające tereny o różnym przeznaczeniu lub różnych zasadach zagospodarowania;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3)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nieprzekraczalne linie zabudowy;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4)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przeznaczenie terenów wg symboli podanych w § </w:t>
      </w:r>
      <w:r w:rsidR="002804E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4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 ust. 2 pkt 2) niniejszej uchwały;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Zastosowane na załącznikach graficznych planu oznaczenia określają: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symbole cyfrowe wskazują na kolejny numer terenu wydzielonego liniami rozgraniczającymi w ramach danego obszaru;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symbole literowe identyfikują tereny o różnym przeznaczeniu oraz różnych warunkach zabudowy i zagospodarowania terenu, w tym:</w:t>
      </w:r>
    </w:p>
    <w:p w:rsidR="00EF4615" w:rsidRPr="006D4A59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a) </w:t>
      </w:r>
      <w:r w:rsidR="000C26F7"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M</w:t>
      </w:r>
      <w:r w:rsidR="000C26F7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 xml:space="preserve">N/UHD/RZM </w:t>
      </w:r>
      <w:r w:rsidR="0019146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– tereny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</w:t>
      </w:r>
      <w:r w:rsidRPr="006D4A59">
        <w:rPr>
          <w:rFonts w:ascii="Times New Roman" w:eastAsia="Times New Roman" w:hAnsi="Times New Roman" w:cs="Times New Roman"/>
          <w:u w:color="000000"/>
          <w:lang w:eastAsia="pl-PL"/>
        </w:rPr>
        <w:t>zabudowy mieszkanio</w:t>
      </w:r>
      <w:r w:rsidR="006D4A59" w:rsidRPr="006D4A59">
        <w:rPr>
          <w:rFonts w:ascii="Times New Roman" w:eastAsia="Times New Roman" w:hAnsi="Times New Roman" w:cs="Times New Roman"/>
          <w:u w:color="000000"/>
          <w:lang w:eastAsia="pl-PL"/>
        </w:rPr>
        <w:t>w</w:t>
      </w:r>
      <w:r w:rsidR="00090262">
        <w:rPr>
          <w:rFonts w:ascii="Times New Roman" w:eastAsia="Times New Roman" w:hAnsi="Times New Roman" w:cs="Times New Roman"/>
          <w:u w:color="000000"/>
          <w:lang w:eastAsia="pl-PL"/>
        </w:rPr>
        <w:t>ej jednorodzinnej / usług</w:t>
      </w:r>
      <w:r w:rsidR="0019146E">
        <w:rPr>
          <w:rFonts w:ascii="Times New Roman" w:eastAsia="Times New Roman" w:hAnsi="Times New Roman" w:cs="Times New Roman"/>
          <w:u w:color="000000"/>
          <w:lang w:eastAsia="pl-PL"/>
        </w:rPr>
        <w:t>i</w:t>
      </w:r>
      <w:r w:rsidR="00090262">
        <w:rPr>
          <w:rFonts w:ascii="Times New Roman" w:eastAsia="Times New Roman" w:hAnsi="Times New Roman" w:cs="Times New Roman"/>
          <w:u w:color="000000"/>
          <w:lang w:eastAsia="pl-PL"/>
        </w:rPr>
        <w:t xml:space="preserve"> handlu detalicznego / zabudow</w:t>
      </w:r>
      <w:r w:rsidR="0019146E">
        <w:rPr>
          <w:rFonts w:ascii="Times New Roman" w:eastAsia="Times New Roman" w:hAnsi="Times New Roman" w:cs="Times New Roman"/>
          <w:u w:color="000000"/>
          <w:lang w:eastAsia="pl-PL"/>
        </w:rPr>
        <w:t>a</w:t>
      </w:r>
      <w:r w:rsidR="00090262">
        <w:rPr>
          <w:rFonts w:ascii="Times New Roman" w:eastAsia="Times New Roman" w:hAnsi="Times New Roman" w:cs="Times New Roman"/>
          <w:u w:color="000000"/>
          <w:lang w:eastAsia="pl-PL"/>
        </w:rPr>
        <w:t xml:space="preserve"> zagrodow</w:t>
      </w:r>
      <w:r w:rsidR="0019146E">
        <w:rPr>
          <w:rFonts w:ascii="Times New Roman" w:eastAsia="Times New Roman" w:hAnsi="Times New Roman" w:cs="Times New Roman"/>
          <w:u w:color="000000"/>
          <w:lang w:eastAsia="pl-PL"/>
        </w:rPr>
        <w:t>a</w:t>
      </w:r>
      <w:r w:rsidRPr="006D4A59">
        <w:rPr>
          <w:rFonts w:ascii="Times New Roman" w:eastAsia="Times New Roman" w:hAnsi="Times New Roman" w:cs="Times New Roman"/>
          <w:u w:color="000000"/>
          <w:lang w:eastAsia="pl-PL"/>
        </w:rPr>
        <w:t>,</w:t>
      </w:r>
    </w:p>
    <w:p w:rsidR="002804EE" w:rsidRPr="006D4A59" w:rsidRDefault="002804EE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u w:color="000000"/>
          <w:lang w:eastAsia="pl-PL"/>
        </w:rPr>
      </w:pPr>
      <w:r w:rsidRPr="006D4A59">
        <w:rPr>
          <w:rFonts w:ascii="Times New Roman" w:eastAsia="Times New Roman" w:hAnsi="Times New Roman" w:cs="Times New Roman"/>
          <w:lang w:eastAsia="pl-PL"/>
        </w:rPr>
        <w:t>b</w:t>
      </w:r>
      <w:r w:rsidR="00EF4615" w:rsidRPr="006D4A59">
        <w:rPr>
          <w:rFonts w:ascii="Times New Roman" w:eastAsia="Times New Roman" w:hAnsi="Times New Roman" w:cs="Times New Roman"/>
          <w:lang w:eastAsia="pl-PL"/>
        </w:rPr>
        <w:t>) </w:t>
      </w:r>
      <w:r w:rsidR="00533101" w:rsidRPr="000C26F7">
        <w:rPr>
          <w:rFonts w:ascii="Times New Roman" w:eastAsia="Times New Roman" w:hAnsi="Times New Roman" w:cs="Times New Roman"/>
          <w:b/>
          <w:u w:color="000000"/>
          <w:lang w:eastAsia="pl-PL"/>
        </w:rPr>
        <w:t>R</w:t>
      </w:r>
      <w:r w:rsidR="00C11978">
        <w:rPr>
          <w:rFonts w:ascii="Times New Roman" w:eastAsia="Times New Roman" w:hAnsi="Times New Roman" w:cs="Times New Roman"/>
          <w:b/>
          <w:u w:color="000000"/>
          <w:lang w:eastAsia="pl-PL"/>
        </w:rPr>
        <w:t>Z</w:t>
      </w:r>
      <w:r w:rsidR="00533101">
        <w:rPr>
          <w:rFonts w:ascii="Times New Roman" w:eastAsia="Times New Roman" w:hAnsi="Times New Roman" w:cs="Times New Roman"/>
          <w:u w:color="000000"/>
          <w:lang w:eastAsia="pl-PL"/>
        </w:rPr>
        <w:t xml:space="preserve"> – teren</w:t>
      </w:r>
      <w:r w:rsidR="00EF4615" w:rsidRPr="006D4A59">
        <w:rPr>
          <w:rFonts w:ascii="Times New Roman" w:eastAsia="Times New Roman" w:hAnsi="Times New Roman" w:cs="Times New Roman"/>
          <w:u w:color="000000"/>
          <w:lang w:eastAsia="pl-PL"/>
        </w:rPr>
        <w:t xml:space="preserve"> rolnic</w:t>
      </w:r>
      <w:r w:rsidR="00533101">
        <w:rPr>
          <w:rFonts w:ascii="Times New Roman" w:eastAsia="Times New Roman" w:hAnsi="Times New Roman" w:cs="Times New Roman"/>
          <w:u w:color="000000"/>
          <w:lang w:eastAsia="pl-PL"/>
        </w:rPr>
        <w:t>twa</w:t>
      </w:r>
      <w:r w:rsidR="00EF4615" w:rsidRPr="006D4A59">
        <w:rPr>
          <w:rFonts w:ascii="Times New Roman" w:eastAsia="Times New Roman" w:hAnsi="Times New Roman" w:cs="Times New Roman"/>
          <w:u w:color="000000"/>
          <w:lang w:eastAsia="pl-PL"/>
        </w:rPr>
        <w:t>,</w:t>
      </w:r>
    </w:p>
    <w:p w:rsidR="002804EE" w:rsidRPr="00EF4615" w:rsidRDefault="002804EE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c) </w:t>
      </w:r>
      <w:r w:rsidRPr="000C26F7">
        <w:rPr>
          <w:rFonts w:ascii="Times New Roman" w:eastAsia="Times New Roman" w:hAnsi="Times New Roman" w:cs="Times New Roman"/>
          <w:b/>
          <w:color w:val="000000"/>
          <w:lang w:eastAsia="pl-PL"/>
        </w:rPr>
        <w:t>W</w:t>
      </w:r>
      <w:r w:rsidR="00090262">
        <w:rPr>
          <w:rFonts w:ascii="Times New Roman" w:eastAsia="Times New Roman" w:hAnsi="Times New Roman" w:cs="Times New Roman"/>
          <w:b/>
          <w:color w:val="000000"/>
          <w:lang w:eastAsia="pl-PL"/>
        </w:rPr>
        <w:t>S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 – teren wód powierzchniowych śródlądowych, </w:t>
      </w:r>
    </w:p>
    <w:p w:rsidR="00EF4615" w:rsidRPr="00EF4615" w:rsidRDefault="002804EE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</w:t>
      </w:r>
      <w:r w:rsidR="00EF4615" w:rsidRPr="00EF4615">
        <w:rPr>
          <w:rFonts w:ascii="Times New Roman" w:eastAsia="Times New Roman" w:hAnsi="Times New Roman" w:cs="Times New Roman"/>
          <w:lang w:eastAsia="pl-PL"/>
        </w:rPr>
        <w:t>) </w:t>
      </w:r>
      <w:r w:rsidR="00EF4615" w:rsidRPr="000C26F7">
        <w:rPr>
          <w:rFonts w:ascii="Times New Roman" w:eastAsia="Times New Roman" w:hAnsi="Times New Roman" w:cs="Times New Roman"/>
          <w:b/>
          <w:color w:val="000000"/>
          <w:u w:color="000000"/>
          <w:lang w:eastAsia="pl-PL"/>
        </w:rPr>
        <w:t>KD</w:t>
      </w:r>
      <w:r w:rsidRPr="000C26F7">
        <w:rPr>
          <w:rFonts w:ascii="Times New Roman" w:eastAsia="Times New Roman" w:hAnsi="Times New Roman" w:cs="Times New Roman"/>
          <w:b/>
          <w:color w:val="000000"/>
          <w:u w:color="000000"/>
          <w:lang w:eastAsia="pl-PL"/>
        </w:rPr>
        <w:t>D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– teren drogi </w:t>
      </w:r>
      <w:r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dojazdowej.</w:t>
      </w:r>
    </w:p>
    <w:p w:rsidR="0065726D" w:rsidRDefault="002804EE" w:rsidP="00AC4440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u w:color="00000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3</w:t>
      </w:r>
      <w:r w:rsidR="00EF4615" w:rsidRPr="00EF4615">
        <w:rPr>
          <w:rFonts w:ascii="Times New Roman" w:eastAsia="Times New Roman" w:hAnsi="Times New Roman" w:cs="Times New Roman"/>
          <w:lang w:eastAsia="pl-PL"/>
        </w:rPr>
        <w:t>) 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oznaczenia terenów, dla których obowiązują ograniczenia w zagospodarowaniu terenów na podstawie przepisów odrębnych</w:t>
      </w:r>
      <w:r w:rsidR="00AC4440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to: </w:t>
      </w:r>
    </w:p>
    <w:p w:rsidR="0065726D" w:rsidRDefault="0065726D" w:rsidP="0065726D">
      <w:pPr>
        <w:autoSpaceDE w:val="0"/>
        <w:autoSpaceDN w:val="0"/>
        <w:adjustRightInd w:val="0"/>
        <w:spacing w:before="120" w:after="120"/>
        <w:ind w:left="340" w:hanging="56"/>
        <w:rPr>
          <w:rFonts w:ascii="Times New Roman" w:eastAsia="Times New Roman" w:hAnsi="Times New Roman" w:cs="Times New Roman"/>
          <w:color w:val="000000"/>
          <w:u w:color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a) </w:t>
      </w:r>
      <w:r w:rsidR="00D37A3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obszar zagrożony osuwaniem się mas ziemnych – zał. nr 1 do uchwały</w:t>
      </w:r>
      <w:r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,</w:t>
      </w:r>
    </w:p>
    <w:p w:rsidR="00EF4615" w:rsidRDefault="0065726D" w:rsidP="0065726D">
      <w:pPr>
        <w:autoSpaceDE w:val="0"/>
        <w:autoSpaceDN w:val="0"/>
        <w:adjustRightInd w:val="0"/>
        <w:spacing w:before="120" w:after="120"/>
        <w:ind w:left="340" w:hanging="56"/>
        <w:rPr>
          <w:rFonts w:ascii="Times New Roman" w:eastAsia="Times New Roman" w:hAnsi="Times New Roman" w:cs="Times New Roman"/>
          <w:color w:val="000000"/>
          <w:u w:color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b) 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główne zbiorniki wód podziemnych wraz z projektowanymi strefami ochronnymi</w:t>
      </w:r>
      <w:r w:rsidR="00D37A3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- zał. nr 2 do uchwały</w:t>
      </w:r>
      <w:r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.</w:t>
      </w:r>
    </w:p>
    <w:p w:rsidR="002804EE" w:rsidRPr="00C97C17" w:rsidRDefault="002804EE" w:rsidP="00C97C17">
      <w:pPr>
        <w:autoSpaceDE w:val="0"/>
        <w:autoSpaceDN w:val="0"/>
        <w:adjustRightInd w:val="0"/>
        <w:ind w:left="567" w:hanging="283"/>
        <w:rPr>
          <w:rFonts w:ascii="Times New Roman" w:hAnsi="Times New Roman" w:cs="Times New Roman"/>
        </w:rPr>
      </w:pPr>
      <w:r w:rsidRPr="00C97C17">
        <w:rPr>
          <w:rFonts w:ascii="Times New Roman" w:hAnsi="Times New Roman" w:cs="Times New Roman"/>
        </w:rPr>
        <w:t>3. W oparciu o art. 15 ust. 2 ustawy z dnia 27 marca 2003 r. o planowaniu i zagospodarowaniu</w:t>
      </w:r>
      <w:r w:rsidR="00C97C17" w:rsidRPr="00C97C17">
        <w:rPr>
          <w:rFonts w:ascii="Times New Roman" w:hAnsi="Times New Roman" w:cs="Times New Roman"/>
        </w:rPr>
        <w:t xml:space="preserve"> </w:t>
      </w:r>
      <w:r w:rsidRPr="00C97C17">
        <w:rPr>
          <w:rFonts w:ascii="Times New Roman" w:hAnsi="Times New Roman" w:cs="Times New Roman"/>
        </w:rPr>
        <w:t>przestrzennym, z uwagi na niewystępowanie problematyki w obszarze planu, nie określa się: granic i sposobów</w:t>
      </w:r>
      <w:r w:rsidR="00C97C17" w:rsidRPr="00C97C17">
        <w:rPr>
          <w:rFonts w:ascii="Times New Roman" w:hAnsi="Times New Roman" w:cs="Times New Roman"/>
        </w:rPr>
        <w:t xml:space="preserve"> </w:t>
      </w:r>
      <w:r w:rsidRPr="00C97C17">
        <w:rPr>
          <w:rFonts w:ascii="Times New Roman" w:hAnsi="Times New Roman" w:cs="Times New Roman"/>
        </w:rPr>
        <w:t>zagospodarowania terenów górniczych, obszarów</w:t>
      </w:r>
      <w:r w:rsidR="00C97C17" w:rsidRPr="00C97C17">
        <w:rPr>
          <w:rFonts w:ascii="Times New Roman" w:hAnsi="Times New Roman" w:cs="Times New Roman"/>
        </w:rPr>
        <w:t xml:space="preserve"> </w:t>
      </w:r>
      <w:r w:rsidRPr="00C97C17">
        <w:rPr>
          <w:rFonts w:ascii="Times New Roman" w:hAnsi="Times New Roman" w:cs="Times New Roman"/>
        </w:rPr>
        <w:t>szczególnego zagrożenia powodzią, krajobrazów priorytetowych określonych w audycie krajobrazowym oraz</w:t>
      </w:r>
      <w:r w:rsidR="00C97C17" w:rsidRPr="00C97C17">
        <w:rPr>
          <w:rFonts w:ascii="Times New Roman" w:hAnsi="Times New Roman" w:cs="Times New Roman"/>
        </w:rPr>
        <w:t xml:space="preserve"> </w:t>
      </w:r>
      <w:r w:rsidRPr="00C97C17">
        <w:rPr>
          <w:rFonts w:ascii="Times New Roman" w:hAnsi="Times New Roman" w:cs="Times New Roman"/>
        </w:rPr>
        <w:t>w planach zagospodarowania przestrzennego województwa, a także obiektów i obszarów ochrony przyrody</w:t>
      </w:r>
      <w:r w:rsidR="00C97C17" w:rsidRPr="00C97C17">
        <w:rPr>
          <w:rFonts w:ascii="Times New Roman" w:hAnsi="Times New Roman" w:cs="Times New Roman"/>
        </w:rPr>
        <w:t xml:space="preserve"> </w:t>
      </w:r>
      <w:r w:rsidRPr="00C97C17">
        <w:rPr>
          <w:rFonts w:ascii="Times New Roman" w:hAnsi="Times New Roman" w:cs="Times New Roman"/>
        </w:rPr>
        <w:t>oraz obszarów i obiektów dziedzictwa kulturowego i zabytków.</w:t>
      </w:r>
    </w:p>
    <w:p w:rsidR="00EF4615" w:rsidRPr="00EF4615" w:rsidRDefault="00EF4615" w:rsidP="00EF4615">
      <w:pPr>
        <w:keepNext/>
        <w:keepLines/>
        <w:autoSpaceDE w:val="0"/>
        <w:autoSpaceDN w:val="0"/>
        <w:adjustRightInd w:val="0"/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Rozdział 2.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br/>
      </w:r>
      <w:r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Zasady ochrony i kształtowania ładu przestrzennego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§ </w:t>
      </w:r>
      <w:r w:rsidR="00633A82">
        <w:rPr>
          <w:rFonts w:ascii="Times New Roman" w:eastAsia="Times New Roman" w:hAnsi="Times New Roman" w:cs="Times New Roman"/>
          <w:b/>
          <w:bCs/>
          <w:lang w:eastAsia="pl-PL"/>
        </w:rPr>
        <w:t>5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. </w:t>
      </w:r>
      <w:r w:rsidRPr="00EF4615">
        <w:rPr>
          <w:rFonts w:ascii="Times New Roman" w:eastAsia="Times New Roman" w:hAnsi="Times New Roman" w:cs="Times New Roman"/>
          <w:lang w:eastAsia="pl-PL"/>
        </w:rPr>
        <w:t>1. 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Ustala się zasady ochrony i kształtowania ładu przestrzennego z uwzględnieniem następujących wymogów: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lokalizowanie zabudowy zgodnie z wyznaczonymi w planie nieprzekraczalnymi liniami zabudowy;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dopuszcza się budowę obiektów budowlanych w granicy działki, o ile ustalenia szczegółowe nie stanowią inaczej;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3)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dopuszcza się przebudowę, rozbudowę, nadbudowę i odbudowę istniejącej zabudowy oraz zmianę sposobu użytkowania, przy zachowaniu zasad kształtowana zabudowy oraz wskaźników zagospodarowania ustalonych dla terenu;</w:t>
      </w:r>
    </w:p>
    <w:p w:rsid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u w:color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5)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nakaz dostosowania zabudowy i zagospodarowania terenu dla potrzeb osób niepełnosprawnych poprzez: sytuowanie ławek, koszy na śmieci, itp. w sposób umożliwiający poruszanie się osób niepełnosprawnych i zapewniający przejazd dla wózka inwalidzkiego.</w:t>
      </w:r>
    </w:p>
    <w:p w:rsidR="00F710A8" w:rsidRPr="00F710A8" w:rsidRDefault="00F710A8" w:rsidP="00F710A8">
      <w:pPr>
        <w:autoSpaceDE w:val="0"/>
        <w:autoSpaceDN w:val="0"/>
        <w:adjustRightInd w:val="0"/>
        <w:ind w:left="0" w:firstLine="0"/>
        <w:jc w:val="left"/>
        <w:rPr>
          <w:rFonts w:ascii="Times New Roman" w:hAnsi="Times New Roman" w:cs="Times New Roman"/>
        </w:rPr>
      </w:pPr>
      <w:r w:rsidRPr="00F710A8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 xml:space="preserve">§ </w:t>
      </w:r>
      <w:r w:rsidRPr="00F710A8">
        <w:rPr>
          <w:rFonts w:ascii="Times New Roman" w:hAnsi="Times New Roman" w:cs="Times New Roman"/>
          <w:b/>
          <w:bCs/>
        </w:rPr>
        <w:t xml:space="preserve">6. </w:t>
      </w:r>
      <w:r w:rsidRPr="00F710A8">
        <w:rPr>
          <w:rFonts w:ascii="Times New Roman" w:hAnsi="Times New Roman" w:cs="Times New Roman"/>
        </w:rPr>
        <w:t>Nie wskazuje się obszarów i obiektów podlegających ochronie dziedzictwa kulturowego i zabytków oraz</w:t>
      </w:r>
    </w:p>
    <w:p w:rsidR="00F710A8" w:rsidRPr="00F710A8" w:rsidRDefault="00F710A8" w:rsidP="00F710A8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F710A8">
        <w:rPr>
          <w:rFonts w:ascii="Times New Roman" w:hAnsi="Times New Roman" w:cs="Times New Roman"/>
        </w:rPr>
        <w:t>dóbr kultury współczesnej.</w:t>
      </w:r>
    </w:p>
    <w:p w:rsidR="00EF4615" w:rsidRPr="00EF4615" w:rsidRDefault="00EF4615" w:rsidP="00EF4615">
      <w:pPr>
        <w:keepNext/>
        <w:autoSpaceDE w:val="0"/>
        <w:autoSpaceDN w:val="0"/>
        <w:adjustRightInd w:val="0"/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Rozdział 3.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br/>
      </w:r>
      <w:r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Zasady ochrony środowiska i przyrody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§ 7. </w:t>
      </w:r>
      <w:r w:rsidRPr="00EF4615">
        <w:rPr>
          <w:rFonts w:ascii="Times New Roman" w:eastAsia="Times New Roman" w:hAnsi="Times New Roman" w:cs="Times New Roman"/>
          <w:lang w:eastAsia="pl-PL"/>
        </w:rPr>
        <w:t>1. 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Ustala się zasady ochrony środowiska i przyrody: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obszarze planu ustala się:</w:t>
      </w:r>
    </w:p>
    <w:p w:rsidR="00EF4615" w:rsidRPr="00EF4615" w:rsidRDefault="00EF4615" w:rsidP="002D4F4A">
      <w:pPr>
        <w:autoSpaceDE w:val="0"/>
        <w:autoSpaceDN w:val="0"/>
        <w:adjustRightInd w:val="0"/>
        <w:spacing w:before="120" w:after="120"/>
        <w:ind w:left="340" w:hanging="227"/>
        <w:outlineLvl w:val="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zakazy: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a)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lokalizacji zakładów stwarzających ryzyko wystąpienia poważnych awarii przemysłowych,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b)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lokalizacji przedsięwzięć mogących zawsze znacząco oddziaływać na środowisko na terenach wyznaczonych liniami rozgraniczającymi i oznaczonych symbolami </w:t>
      </w:r>
      <w:r w:rsidR="000C26F7"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M</w:t>
      </w:r>
      <w:r w:rsidR="000C26F7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N/UHD/RZM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, za wyjątkiem przedsięwzięć z zakresu infrastruktury technicznej i liniowej oraz dróg,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c)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lokalizacji składowisk odpadów, spalarni odpadów oraz działalności związanej z wytwarzaniem, magazynowaniem, odzyskiem, unieszkodliwianiem odpadów i gospodarowaniem odpadami;</w:t>
      </w:r>
    </w:p>
    <w:p w:rsidR="00EF4615" w:rsidRPr="00EF4615" w:rsidRDefault="00EF4615" w:rsidP="002D4F4A">
      <w:pPr>
        <w:autoSpaceDE w:val="0"/>
        <w:autoSpaceDN w:val="0"/>
        <w:adjustRightInd w:val="0"/>
        <w:spacing w:before="120" w:after="120"/>
        <w:ind w:left="340" w:hanging="227"/>
        <w:outlineLvl w:val="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dopuszczenia: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a)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realizacji przedsięwzięć z zakresu infrastruktury technicznej i liniowej oraz dróg,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b)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lokalizacji przedsięwzięć mogących potencjalnie znacząco oddziaływać na środowisko na terenie wyznaczonym liniami rozgraniczającymi i oznaczonych symbolami  </w:t>
      </w:r>
      <w:r w:rsidR="000C26F7"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M</w:t>
      </w:r>
      <w:r w:rsidR="000C26F7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N/UHD/RZM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c)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lokalizacji istniejących, w dniu wejścia w życie planu, przedsięwzięć mogących znacząco oddziaływać na środowisko, działających w oparciu o wydane pozwolenia i decyzje.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3. 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zakresie ochrony gruntów i wód ustala się:</w:t>
      </w:r>
    </w:p>
    <w:p w:rsidR="00EF4615" w:rsidRPr="00EF4615" w:rsidRDefault="00EF4615" w:rsidP="002D4F4A">
      <w:pPr>
        <w:autoSpaceDE w:val="0"/>
        <w:autoSpaceDN w:val="0"/>
        <w:adjustRightInd w:val="0"/>
        <w:spacing w:before="120" w:after="120"/>
        <w:ind w:left="340" w:hanging="227"/>
        <w:outlineLvl w:val="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nakazy: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a)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zachowania ciągłości systemu melioracyjnego, w tym prowadzenia działań inwestycyjnych na obszarze zdrenowanym w sposób niepowodujący trwałego przerwania drenażu i zniszczenia urządzeń melioracyjnych,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b)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stosowania szczelnych urządzeń do odprowadzania wód opadowych, wyposażonych w separatory związków ropopochodnych wraz z osadnikami dla miejsc postojowych, parkingów, placów i garaży,</w:t>
      </w:r>
    </w:p>
    <w:p w:rsidR="00EF4615" w:rsidRPr="00200C21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lang w:eastAsia="pl-PL"/>
        </w:rPr>
      </w:pPr>
      <w:r w:rsidRPr="00200C21">
        <w:rPr>
          <w:rFonts w:ascii="Times New Roman" w:eastAsia="Times New Roman" w:hAnsi="Times New Roman" w:cs="Times New Roman"/>
          <w:lang w:eastAsia="pl-PL"/>
        </w:rPr>
        <w:t>c) </w:t>
      </w:r>
      <w:r w:rsidRPr="00200C21">
        <w:rPr>
          <w:rFonts w:ascii="Times New Roman" w:eastAsia="Times New Roman" w:hAnsi="Times New Roman" w:cs="Times New Roman"/>
          <w:u w:color="000000"/>
          <w:lang w:eastAsia="pl-PL"/>
        </w:rPr>
        <w:t xml:space="preserve">nakaz stosowania zasad </w:t>
      </w:r>
      <w:r w:rsidR="00200C21" w:rsidRPr="00200C21">
        <w:rPr>
          <w:rFonts w:ascii="Times New Roman" w:eastAsia="Times New Roman" w:hAnsi="Times New Roman" w:cs="Times New Roman"/>
          <w:u w:color="000000"/>
          <w:lang w:eastAsia="pl-PL"/>
        </w:rPr>
        <w:t xml:space="preserve">odprowadzania ścieków – kanalizacja sanitarna i deszczowa </w:t>
      </w:r>
      <w:r w:rsidRPr="00200C21">
        <w:rPr>
          <w:rFonts w:ascii="Times New Roman" w:eastAsia="Times New Roman" w:hAnsi="Times New Roman" w:cs="Times New Roman"/>
          <w:u w:color="000000"/>
          <w:lang w:eastAsia="pl-PL"/>
        </w:rPr>
        <w:t xml:space="preserve">zgodnie z ustaleniami § </w:t>
      </w:r>
      <w:r w:rsidR="00200C21" w:rsidRPr="00200C21">
        <w:rPr>
          <w:rFonts w:ascii="Times New Roman" w:eastAsia="Times New Roman" w:hAnsi="Times New Roman" w:cs="Times New Roman"/>
          <w:b/>
          <w:bCs/>
          <w:lang w:eastAsia="pl-PL"/>
        </w:rPr>
        <w:t>18. </w:t>
      </w:r>
    </w:p>
    <w:p w:rsidR="00EF4615" w:rsidRPr="00EF4615" w:rsidRDefault="00EF4615" w:rsidP="002D4F4A">
      <w:pPr>
        <w:autoSpaceDE w:val="0"/>
        <w:autoSpaceDN w:val="0"/>
        <w:adjustRightInd w:val="0"/>
        <w:spacing w:before="120" w:after="120"/>
        <w:ind w:left="340" w:hanging="227"/>
        <w:outlineLvl w:val="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dopuszczenia: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a)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korekty naturalnego spływu wód opadowych, w tym zarurowania cieków wodnych, dla celów zapewnienia obsługi komunikacyjnej terenu,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b)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kanalizowania miejsc okresowych spływów wód opadowych;</w:t>
      </w:r>
    </w:p>
    <w:p w:rsidR="00EF4615" w:rsidRPr="00EF4615" w:rsidRDefault="00EF4615" w:rsidP="002D4F4A">
      <w:pPr>
        <w:autoSpaceDE w:val="0"/>
        <w:autoSpaceDN w:val="0"/>
        <w:adjustRightInd w:val="0"/>
        <w:spacing w:before="120" w:after="120"/>
        <w:ind w:left="340" w:hanging="227"/>
        <w:outlineLvl w:val="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3)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zakazy: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a)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zmiany warunków spływu wód powierzchniowych w obrębie poszczególnych działek ze szkodą dla gruntów sąsiednich,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4. 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Obszar objęty planem jest zlokalizowany w zasięgu głównych zbiorników wód podziemnych. W ramach ochrony strefy wód podziemnych ustala się zakaz wprowadzania ścieków bezpośrednio do wód podziemnych, wód powierzchniowych oraz ziemi;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5. 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zakresie ochrony powietrza atmosferycznego ustala się: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nakaz zaopatrzenia w ciepło w oparciu o własne i lokalne źródła energii;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dopuszczenie stosowania </w:t>
      </w:r>
      <w:proofErr w:type="spellStart"/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zdalczynnych</w:t>
      </w:r>
      <w:proofErr w:type="spellEnd"/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systemów grzewczych;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3)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dopuszczenie termomodernizacji budynków na całym obszarze objętym planem.</w:t>
      </w:r>
    </w:p>
    <w:p w:rsidR="00EF4615" w:rsidRPr="009167C2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9167C2">
        <w:rPr>
          <w:rFonts w:ascii="Times New Roman" w:eastAsia="Times New Roman" w:hAnsi="Times New Roman" w:cs="Times New Roman"/>
          <w:lang w:eastAsia="pl-PL"/>
        </w:rPr>
        <w:lastRenderedPageBreak/>
        <w:t>6. </w:t>
      </w:r>
      <w:r w:rsidRPr="009167C2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zakresie gospodarki odpadami nakazuje się realizację miejsc do gromadzenia odpadów stałych, jako:</w:t>
      </w:r>
    </w:p>
    <w:p w:rsidR="00EF4615" w:rsidRPr="009167C2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9167C2">
        <w:rPr>
          <w:rFonts w:ascii="Times New Roman" w:eastAsia="Times New Roman" w:hAnsi="Times New Roman" w:cs="Times New Roman"/>
          <w:lang w:eastAsia="pl-PL"/>
        </w:rPr>
        <w:t>1) </w:t>
      </w:r>
      <w:r w:rsidRPr="009167C2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sytuowanych w sposób estetycznie wkomponowany w otoczenie,</w:t>
      </w:r>
    </w:p>
    <w:p w:rsidR="00EF4615" w:rsidRPr="009167C2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9167C2">
        <w:rPr>
          <w:rFonts w:ascii="Times New Roman" w:eastAsia="Times New Roman" w:hAnsi="Times New Roman" w:cs="Times New Roman"/>
          <w:lang w:eastAsia="pl-PL"/>
        </w:rPr>
        <w:t>2) </w:t>
      </w:r>
      <w:r w:rsidRPr="009167C2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osłoniętych od strony przestrzeni ogólnodostępnych,</w:t>
      </w:r>
    </w:p>
    <w:p w:rsidR="00EF4615" w:rsidRPr="009167C2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u w:color="000000"/>
          <w:lang w:eastAsia="pl-PL"/>
        </w:rPr>
      </w:pPr>
      <w:r w:rsidRPr="009167C2">
        <w:rPr>
          <w:rFonts w:ascii="Times New Roman" w:eastAsia="Times New Roman" w:hAnsi="Times New Roman" w:cs="Times New Roman"/>
          <w:lang w:eastAsia="pl-PL"/>
        </w:rPr>
        <w:t>3) </w:t>
      </w:r>
      <w:r w:rsidRPr="009167C2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zabezpieczonych przed infiltracją wód opadowych;</w:t>
      </w:r>
    </w:p>
    <w:p w:rsidR="009167C2" w:rsidRPr="009167C2" w:rsidRDefault="009167C2" w:rsidP="009167C2">
      <w:pPr>
        <w:ind w:left="0" w:firstLine="426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pl-PL"/>
        </w:rPr>
        <w:t>7</w:t>
      </w:r>
      <w:r w:rsidR="0065726D" w:rsidRPr="009167C2">
        <w:rPr>
          <w:rFonts w:ascii="Times New Roman" w:eastAsia="Times New Roman" w:hAnsi="Times New Roman" w:cs="Times New Roman"/>
          <w:lang w:eastAsia="pl-PL"/>
        </w:rPr>
        <w:t xml:space="preserve">. </w:t>
      </w:r>
      <w:r w:rsidR="0065726D" w:rsidRPr="009167C2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Obszar objęty planem jest zlokalizowany w zasięgu obszaru zagrożonym osuwaniem się mas ziemnych. W ramach ochrony ustala się </w:t>
      </w:r>
      <w:r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na</w:t>
      </w:r>
      <w:r w:rsidR="0065726D" w:rsidRPr="009167C2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kaz;</w:t>
      </w:r>
      <w:r w:rsidRPr="009167C2">
        <w:rPr>
          <w:rFonts w:ascii="Times New Roman" w:hAnsi="Times New Roman" w:cs="Times New Roman"/>
        </w:rPr>
        <w:t xml:space="preserve"> Na </w:t>
      </w:r>
      <w:r>
        <w:rPr>
          <w:rFonts w:ascii="Times New Roman" w:hAnsi="Times New Roman" w:cs="Times New Roman"/>
          <w:b/>
        </w:rPr>
        <w:t xml:space="preserve">obszarach </w:t>
      </w:r>
      <w:r w:rsidRPr="009167C2">
        <w:rPr>
          <w:rFonts w:ascii="Times New Roman" w:hAnsi="Times New Roman" w:cs="Times New Roman"/>
          <w:b/>
        </w:rPr>
        <w:t>zagrożonych</w:t>
      </w:r>
      <w:r w:rsidRPr="009167C2">
        <w:rPr>
          <w:rFonts w:ascii="Times New Roman" w:hAnsi="Times New Roman" w:cs="Times New Roman"/>
        </w:rPr>
        <w:t xml:space="preserve"> ruchami masowymi budownictwo dopuszczone jedynie po wykonaniu wcześniejszej dokumentacji geologiczno-inżynierskiej lub geotechnicznej (określającej warunki podłoża w kontekście ewentualnego powstania osuwisk) i spełnieniu zawartych w nich zaleceń. </w:t>
      </w:r>
    </w:p>
    <w:p w:rsidR="0065726D" w:rsidRPr="00EF4615" w:rsidRDefault="0065726D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EF4615" w:rsidRPr="00EF4615" w:rsidRDefault="00EF4615" w:rsidP="00EF4615">
      <w:pPr>
        <w:keepNext/>
        <w:keepLines/>
        <w:autoSpaceDE w:val="0"/>
        <w:autoSpaceDN w:val="0"/>
        <w:adjustRightInd w:val="0"/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 xml:space="preserve">Rozdział </w:t>
      </w:r>
      <w:r w:rsidR="00F6222E">
        <w:rPr>
          <w:rFonts w:ascii="Times New Roman" w:eastAsia="Times New Roman" w:hAnsi="Times New Roman" w:cs="Times New Roman"/>
          <w:b/>
          <w:bCs/>
          <w:lang w:eastAsia="pl-PL"/>
        </w:rPr>
        <w:t>4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br/>
      </w:r>
      <w:r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Szczegółowe zasady i warunki scalania i podziału nieruchomości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§ </w:t>
      </w:r>
      <w:r w:rsidR="00B67173">
        <w:rPr>
          <w:rFonts w:ascii="Times New Roman" w:eastAsia="Times New Roman" w:hAnsi="Times New Roman" w:cs="Times New Roman"/>
          <w:b/>
          <w:bCs/>
          <w:lang w:eastAsia="pl-PL"/>
        </w:rPr>
        <w:t>8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. </w:t>
      </w:r>
      <w:r w:rsidRPr="00EF4615">
        <w:rPr>
          <w:rFonts w:ascii="Times New Roman" w:eastAsia="Times New Roman" w:hAnsi="Times New Roman" w:cs="Times New Roman"/>
          <w:lang w:eastAsia="pl-PL"/>
        </w:rPr>
        <w:t>1. 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Na obszarze planu nie wyznacza się granic obszarów wymagających scalania i podziału nieruchomości.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Kąt położenia wydzielanej granicy działki w stosunku do istniejącego lub nowo wydzielonego pasa drogowego w przedziale pomiędzy 70° a 110°.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3. 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Ustala się minimalne powierzchnie nowo wydzielanych działek gruntu dla terenów przeznaczonych pod zabudowę: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1) </w:t>
      </w:r>
      <w:r w:rsidR="000C26F7">
        <w:rPr>
          <w:rFonts w:ascii="Times New Roman" w:eastAsia="Times New Roman" w:hAnsi="Times New Roman" w:cs="Times New Roman"/>
          <w:lang w:eastAsia="pl-PL"/>
        </w:rPr>
        <w:t xml:space="preserve">dla </w:t>
      </w:r>
      <w:r w:rsidR="000C26F7"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M</w:t>
      </w:r>
      <w:r w:rsidR="000C26F7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N/UHD/RZM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: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a)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zabudowa wolnostojąca: min. 500,0 m</w:t>
      </w:r>
      <w:r w:rsidRPr="00EF4615">
        <w:rPr>
          <w:rFonts w:ascii="Times New Roman" w:eastAsia="Times New Roman" w:hAnsi="Times New Roman" w:cs="Times New Roman"/>
          <w:color w:val="000000"/>
          <w:u w:color="000000"/>
          <w:vertAlign w:val="superscript"/>
          <w:lang w:eastAsia="pl-PL"/>
        </w:rPr>
        <w:t>2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, przy zachowaniu szerokości frontu działki min. 16,0  m,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b)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zabudowa bliźniacza: min. </w:t>
      </w:r>
      <w:r w:rsidR="000A2A2C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350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,0 m</w:t>
      </w:r>
      <w:r w:rsidRPr="00EF4615">
        <w:rPr>
          <w:rFonts w:ascii="Times New Roman" w:eastAsia="Times New Roman" w:hAnsi="Times New Roman" w:cs="Times New Roman"/>
          <w:color w:val="000000"/>
          <w:u w:color="000000"/>
          <w:vertAlign w:val="superscript"/>
          <w:lang w:eastAsia="pl-PL"/>
        </w:rPr>
        <w:t xml:space="preserve">2 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(dla pojedynczego segmentu), przy zachowaniu szerokości frontu działki min. 14,0  m,</w:t>
      </w:r>
    </w:p>
    <w:p w:rsid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u w:color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c)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zabudowa szeregowa: min. </w:t>
      </w:r>
      <w:r w:rsidR="000A2A2C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250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,0 m</w:t>
      </w:r>
      <w:r w:rsidRPr="00EF4615">
        <w:rPr>
          <w:rFonts w:ascii="Times New Roman" w:eastAsia="Times New Roman" w:hAnsi="Times New Roman" w:cs="Times New Roman"/>
          <w:color w:val="000000"/>
          <w:u w:color="000000"/>
          <w:vertAlign w:val="superscript"/>
          <w:lang w:eastAsia="pl-PL"/>
        </w:rPr>
        <w:t xml:space="preserve">2 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(dla pojedynczego segmentu), przy zachowaniu szerok</w:t>
      </w:r>
      <w:r w:rsidR="00250AF7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ości frontu działki min. 6,0  m,</w:t>
      </w:r>
    </w:p>
    <w:p w:rsidR="000A2A2C" w:rsidRPr="000A2A2C" w:rsidRDefault="000A2A2C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u w:color="00000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d) zabudowa zagrodowa 900</w:t>
      </w:r>
      <w:r w:rsidRPr="000A2A2C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m</w:t>
      </w:r>
      <w:r w:rsidRPr="00EF4615">
        <w:rPr>
          <w:rFonts w:ascii="Times New Roman" w:eastAsia="Times New Roman" w:hAnsi="Times New Roman" w:cs="Times New Roman"/>
          <w:color w:val="000000"/>
          <w:u w:color="000000"/>
          <w:vertAlign w:val="superscript"/>
          <w:lang w:eastAsia="pl-PL"/>
        </w:rPr>
        <w:t>2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, przy zachowaniu szerokości frontu działki min. 16,0  m,</w:t>
      </w:r>
    </w:p>
    <w:p w:rsidR="00250AF7" w:rsidRPr="00250AF7" w:rsidRDefault="00250AF7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u w:color="00000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d) zabudowa usługowa: min. 2</w:t>
      </w:r>
      <w:r w:rsidR="000A2A2C">
        <w:rPr>
          <w:rFonts w:ascii="Times New Roman" w:eastAsia="Times New Roman" w:hAnsi="Times New Roman" w:cs="Times New Roman"/>
          <w:lang w:eastAsia="pl-PL"/>
        </w:rPr>
        <w:t>4</w:t>
      </w:r>
      <w:r>
        <w:rPr>
          <w:rFonts w:ascii="Times New Roman" w:eastAsia="Times New Roman" w:hAnsi="Times New Roman" w:cs="Times New Roman"/>
          <w:lang w:eastAsia="pl-PL"/>
        </w:rPr>
        <w:t>,0 m</w:t>
      </w:r>
      <w:r w:rsidRPr="00EF4615">
        <w:rPr>
          <w:rFonts w:ascii="Times New Roman" w:eastAsia="Times New Roman" w:hAnsi="Times New Roman" w:cs="Times New Roman"/>
          <w:color w:val="000000"/>
          <w:u w:color="000000"/>
          <w:vertAlign w:val="superscript"/>
          <w:lang w:eastAsia="pl-PL"/>
        </w:rPr>
        <w:t>2</w:t>
      </w:r>
      <w:r>
        <w:rPr>
          <w:rFonts w:ascii="Times New Roman" w:eastAsia="Times New Roman" w:hAnsi="Times New Roman" w:cs="Times New Roman"/>
          <w:color w:val="000000"/>
          <w:u w:color="000000"/>
          <w:vertAlign w:val="superscript"/>
          <w:lang w:eastAsia="pl-PL"/>
        </w:rPr>
        <w:t xml:space="preserve"> 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przy zachowaniu szerokości frontu działki min. </w:t>
      </w:r>
      <w:r w:rsidR="000A2A2C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6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,0  m;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4. 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Dla terenów infrastruktury technicznej (w tym stacji transformatorowych) oraz niewyznaczonych w planie dróg wewnętrznych, minimalnych powierzchni nowo wydzielanych działek nie ustala się.</w:t>
      </w:r>
    </w:p>
    <w:p w:rsidR="00EF4615" w:rsidRPr="00EF4615" w:rsidRDefault="00EF4615" w:rsidP="00EF4615">
      <w:pPr>
        <w:keepNext/>
        <w:keepLines/>
        <w:autoSpaceDE w:val="0"/>
        <w:autoSpaceDN w:val="0"/>
        <w:adjustRightInd w:val="0"/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 xml:space="preserve">Rozdział </w:t>
      </w:r>
      <w:r w:rsidR="00F6222E">
        <w:rPr>
          <w:rFonts w:ascii="Times New Roman" w:eastAsia="Times New Roman" w:hAnsi="Times New Roman" w:cs="Times New Roman"/>
          <w:b/>
          <w:bCs/>
          <w:lang w:eastAsia="pl-PL"/>
        </w:rPr>
        <w:t>5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br/>
      </w:r>
      <w:r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Parametry i wskaźniki kształtowania zabudowy oraz zagospodarowania terenów</w:t>
      </w:r>
    </w:p>
    <w:p w:rsidR="00EF4615" w:rsidRPr="00EF4615" w:rsidRDefault="00EF4615" w:rsidP="009551AC">
      <w:pPr>
        <w:keepLines/>
        <w:autoSpaceDE w:val="0"/>
        <w:autoSpaceDN w:val="0"/>
        <w:adjustRightInd w:val="0"/>
        <w:spacing w:before="120" w:after="120"/>
        <w:ind w:left="709" w:hanging="709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§ </w:t>
      </w:r>
      <w:r w:rsidR="00B67173">
        <w:rPr>
          <w:rFonts w:ascii="Times New Roman" w:eastAsia="Times New Roman" w:hAnsi="Times New Roman" w:cs="Times New Roman"/>
          <w:b/>
          <w:bCs/>
          <w:lang w:eastAsia="pl-PL"/>
        </w:rPr>
        <w:t>9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. </w:t>
      </w:r>
      <w:r w:rsidRPr="00EF4615">
        <w:rPr>
          <w:rFonts w:ascii="Times New Roman" w:eastAsia="Times New Roman" w:hAnsi="Times New Roman" w:cs="Times New Roman"/>
          <w:lang w:eastAsia="pl-PL"/>
        </w:rPr>
        <w:t>1. 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 Wyznacza s</w:t>
      </w:r>
      <w:r w:rsidR="00404CFD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ię tereny zabudowy mieszkaniow</w:t>
      </w:r>
      <w:r w:rsidR="009551AC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ej jednorodzinnej / usług handlu detalicznego / zabudowy zagrodowej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, oznaczone na rysunku planu symbolami</w:t>
      </w:r>
      <w:r w:rsidR="0053310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</w:t>
      </w:r>
      <w:r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M</w:t>
      </w:r>
      <w:r w:rsidR="009827F0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N/</w:t>
      </w:r>
      <w:r w:rsidR="00533101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U</w:t>
      </w:r>
      <w:r w:rsidR="000E4B47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HD/RZM</w:t>
      </w:r>
      <w:r w:rsidR="00533101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 xml:space="preserve"> </w:t>
      </w:r>
      <w:r w:rsidR="000C26F7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 xml:space="preserve">oraz numeracją od </w:t>
      </w:r>
      <w:r w:rsidR="00533101"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 xml:space="preserve">1 – </w:t>
      </w:r>
      <w:r w:rsidR="000C26F7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 xml:space="preserve">do </w:t>
      </w:r>
      <w:r w:rsidR="00533101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3</w:t>
      </w:r>
      <w:r w:rsidR="00533101"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 </w:t>
      </w:r>
      <w:r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.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Ustala się: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przeznaczenie podstawowe: zabudowa mieszkaniowa jednorodzinna </w:t>
      </w:r>
      <w:r w:rsidR="0075282B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 możliwością prowadzenia działalności usługowej w budynku</w:t>
      </w:r>
      <w:r w:rsidR="00775ACF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mieszkalnym lub usług nieuciążliwych, o których mowa w </w:t>
      </w:r>
      <w:r w:rsidR="00775ACF" w:rsidRPr="00EF4615">
        <w:rPr>
          <w:rFonts w:ascii="Times New Roman" w:eastAsia="Times New Roman" w:hAnsi="Times New Roman" w:cs="Times New Roman"/>
          <w:b/>
          <w:bCs/>
          <w:lang w:eastAsia="pl-PL"/>
        </w:rPr>
        <w:t>§ </w:t>
      </w:r>
      <w:r w:rsidR="00775ACF">
        <w:rPr>
          <w:rFonts w:ascii="Times New Roman" w:eastAsia="Times New Roman" w:hAnsi="Times New Roman" w:cs="Times New Roman"/>
          <w:b/>
          <w:bCs/>
          <w:lang w:eastAsia="pl-PL"/>
        </w:rPr>
        <w:t xml:space="preserve">3 </w:t>
      </w:r>
      <w:proofErr w:type="spellStart"/>
      <w:r w:rsidR="00667EA2">
        <w:rPr>
          <w:rFonts w:ascii="Times New Roman" w:eastAsia="Times New Roman" w:hAnsi="Times New Roman" w:cs="Times New Roman"/>
          <w:b/>
          <w:bCs/>
          <w:lang w:eastAsia="pl-PL"/>
        </w:rPr>
        <w:t>pkt</w:t>
      </w:r>
      <w:proofErr w:type="spellEnd"/>
      <w:r w:rsidR="00667EA2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775ACF">
        <w:rPr>
          <w:rFonts w:ascii="Times New Roman" w:eastAsia="Times New Roman" w:hAnsi="Times New Roman" w:cs="Times New Roman"/>
          <w:b/>
          <w:bCs/>
          <w:lang w:eastAsia="pl-PL"/>
        </w:rPr>
        <w:t>11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, zabudowa zagrodowa,  zabudowa z zakresu usług podstawowych oraz obiekty i urządzenia niezbędne dla ich obsługi, w tym: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a)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zespoły garażowe, garaże wolnostojące oraz wbudowane, z dopuszczeniem w podpiwniczeniu,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b)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miejsca parkingowe, dojścia, dojazdy,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c)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urządzenia infrastruktury technicznej;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przeznaczenie dopuszczalne: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a)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budynki gospodarcze,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lastRenderedPageBreak/>
        <w:t>b)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ciągi komunikacji pieszej i rowerowej,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c)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zieleń urządzona,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d)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obiekty małej architektury,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3. 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Dla terenów ustala się następujące warunki zagospodarowania terenów i kształtowania zabudowy: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wyznacza się odległości </w:t>
      </w:r>
      <w:r w:rsidR="00D528FA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nieprzekraczalnej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linii zabudowy od linii rozgraniczających terenów dla: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113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-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od </w:t>
      </w:r>
      <w:r w:rsidR="000C26F7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1 </w:t>
      </w:r>
      <w:r w:rsidR="000C26F7"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M</w:t>
      </w:r>
      <w:r w:rsidR="000C26F7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 xml:space="preserve">N/UHD/RZM </w:t>
      </w:r>
      <w:r w:rsidR="002D26AA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 </w:t>
      </w:r>
      <w:r w:rsidR="009827F0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3 </w:t>
      </w:r>
      <w:r w:rsidR="000C26F7"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M</w:t>
      </w:r>
      <w:r w:rsidR="000C26F7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N/UHD/RZM</w:t>
      </w:r>
      <w:r w:rsidR="006D4A59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: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</w:t>
      </w:r>
      <w:r w:rsidR="000A2A2C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3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 m, - zgodnie z rysunkiem planu,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szerokość elewacji nowo lokalizowanych budynków nie mniejsza niż: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a)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6,0 m dla budynków mieszkalnych, usługowych i mieszkalno – usługowych,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b)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3,0 m dla pozostałych budynków;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3)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dla terenów obowiązują następujące wskaźniki: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a)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minimalny wskaźnik intensywności zabudowy: 0,01,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b)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maksymalny wskaźnik intensywności zabudowy: 1,0,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c)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minimalny wskaźnik powierzchni biologicznie czynnej: 30 % powierzchni działki budowlanej,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d)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maksymalny wskaźnik powierzchni zabudowy: 50 % powierzchni działki budowlanej,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4)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maksymalna wysokość zabudowy: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a)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budynków mieszkalnych, mieszkalno – usługowych i usługowych: do wys. 12,0 m oraz z dopuszczeniem podpiwniczenia,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b)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budynków garaż</w:t>
      </w:r>
      <w:r w:rsidR="00AD0832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owych i gospodarczych: do wys. 12</w:t>
      </w:r>
      <w:bookmarkStart w:id="0" w:name="_GoBack"/>
      <w:bookmarkEnd w:id="0"/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,0 m,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c)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obiektów i urządzeń infrastruktury technicznej: do wys. 15,0m;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5)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dachy: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a)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 symetrycznym układzie połaci dwu i wielospadowe, z dopuszczeniem dachów naczółkowych, o kącie nachylenia od 15</w:t>
      </w:r>
      <w:r w:rsidRPr="00EF4615">
        <w:rPr>
          <w:rFonts w:ascii="Times New Roman" w:eastAsia="Times New Roman" w:hAnsi="Times New Roman" w:cs="Times New Roman"/>
          <w:color w:val="000000"/>
          <w:u w:color="000000"/>
          <w:vertAlign w:val="superscript"/>
          <w:lang w:eastAsia="pl-PL"/>
        </w:rPr>
        <w:t xml:space="preserve">o 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 45</w:t>
      </w:r>
      <w:r w:rsidRPr="00EF4615">
        <w:rPr>
          <w:rFonts w:ascii="Times New Roman" w:eastAsia="Times New Roman" w:hAnsi="Times New Roman" w:cs="Times New Roman"/>
          <w:color w:val="000000"/>
          <w:u w:color="000000"/>
          <w:vertAlign w:val="superscript"/>
          <w:lang w:eastAsia="pl-PL"/>
        </w:rPr>
        <w:t xml:space="preserve">o 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dla zabudowy mieszkaniowej oraz od 12</w:t>
      </w:r>
      <w:r w:rsidRPr="00EF4615">
        <w:rPr>
          <w:rFonts w:ascii="Times New Roman" w:eastAsia="Times New Roman" w:hAnsi="Times New Roman" w:cs="Times New Roman"/>
          <w:color w:val="000000"/>
          <w:u w:color="000000"/>
          <w:vertAlign w:val="superscript"/>
          <w:lang w:eastAsia="pl-PL"/>
        </w:rPr>
        <w:t xml:space="preserve">o 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 35</w:t>
      </w:r>
      <w:r w:rsidRPr="00EF4615">
        <w:rPr>
          <w:rFonts w:ascii="Times New Roman" w:eastAsia="Times New Roman" w:hAnsi="Times New Roman" w:cs="Times New Roman"/>
          <w:color w:val="000000"/>
          <w:u w:color="000000"/>
          <w:vertAlign w:val="superscript"/>
          <w:lang w:eastAsia="pl-PL"/>
        </w:rPr>
        <w:t xml:space="preserve">o 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dla pozostałych budynków oraz jednospadowych o kącie nachylenia połaci min. 2</w:t>
      </w:r>
      <w:r w:rsidRPr="00EF4615">
        <w:rPr>
          <w:rFonts w:ascii="Times New Roman" w:eastAsia="Times New Roman" w:hAnsi="Times New Roman" w:cs="Times New Roman"/>
          <w:color w:val="000000"/>
          <w:u w:color="000000"/>
          <w:vertAlign w:val="superscript"/>
          <w:lang w:eastAsia="pl-PL"/>
        </w:rPr>
        <w:t>o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b)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dopuszcza się stosowanie dachów naczółkowych, kopertowych i płaskich dla budynków nawiązujących do formy przeważającej w tym samym ciągu zabudowy,</w:t>
      </w:r>
    </w:p>
    <w:p w:rsidR="00EF4615" w:rsidRPr="00EF4615" w:rsidRDefault="00250AF7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c</w:t>
      </w:r>
      <w:r w:rsidR="00EF4615" w:rsidRPr="00EF4615">
        <w:rPr>
          <w:rFonts w:ascii="Times New Roman" w:eastAsia="Times New Roman" w:hAnsi="Times New Roman" w:cs="Times New Roman"/>
          <w:lang w:eastAsia="pl-PL"/>
        </w:rPr>
        <w:t>) 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pokrycie połaci dachowych dachówką ceramiczna lub materiałami </w:t>
      </w:r>
      <w:proofErr w:type="spellStart"/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dachówkopodobnymi</w:t>
      </w:r>
      <w:proofErr w:type="spellEnd"/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blachami trapezowymi, 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 kolorach: czerwonym, ceglastym, bordowym, brązowym</w:t>
      </w:r>
      <w:r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, antracytowym, czarnym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lub szarym; dla dachów o kącie nachylenia poniżej 15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vertAlign w:val="superscript"/>
          <w:lang w:eastAsia="pl-PL"/>
        </w:rPr>
        <w:t xml:space="preserve">o 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dopuszcza się pokrycia bitumiczne;</w:t>
      </w:r>
    </w:p>
    <w:p w:rsidR="00EF4615" w:rsidRPr="00F6222E" w:rsidRDefault="00AB79EF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6</w:t>
      </w:r>
      <w:r w:rsidR="00EF4615" w:rsidRPr="0049527B">
        <w:rPr>
          <w:rFonts w:ascii="Times New Roman" w:eastAsia="Times New Roman" w:hAnsi="Times New Roman" w:cs="Times New Roman"/>
          <w:lang w:eastAsia="pl-PL"/>
        </w:rPr>
        <w:t>) </w:t>
      </w:r>
      <w:r w:rsidR="00EF4615" w:rsidRPr="0049527B">
        <w:rPr>
          <w:rFonts w:ascii="Times New Roman" w:eastAsia="Times New Roman" w:hAnsi="Times New Roman" w:cs="Times New Roman"/>
          <w:u w:color="000000"/>
          <w:lang w:eastAsia="pl-PL"/>
        </w:rPr>
        <w:t>ustalenie wskaźników parkingowych dla terenów zgodnie z § </w:t>
      </w:r>
      <w:r w:rsidR="0049527B" w:rsidRPr="0049527B">
        <w:rPr>
          <w:rFonts w:ascii="Times New Roman" w:eastAsia="Times New Roman" w:hAnsi="Times New Roman" w:cs="Times New Roman"/>
          <w:u w:color="000000"/>
          <w:lang w:eastAsia="pl-PL"/>
        </w:rPr>
        <w:t>15</w:t>
      </w:r>
      <w:r w:rsidR="00EF4615" w:rsidRPr="0049527B">
        <w:rPr>
          <w:rFonts w:ascii="Times New Roman" w:eastAsia="Times New Roman" w:hAnsi="Times New Roman" w:cs="Times New Roman"/>
          <w:u w:color="000000"/>
          <w:lang w:eastAsia="pl-PL"/>
        </w:rPr>
        <w:t>.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§ 1</w:t>
      </w:r>
      <w:r w:rsidR="00B67173">
        <w:rPr>
          <w:rFonts w:ascii="Times New Roman" w:eastAsia="Times New Roman" w:hAnsi="Times New Roman" w:cs="Times New Roman"/>
          <w:b/>
          <w:bCs/>
          <w:lang w:eastAsia="pl-PL"/>
        </w:rPr>
        <w:t>0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. </w:t>
      </w:r>
      <w:r w:rsidRPr="00EF4615">
        <w:rPr>
          <w:rFonts w:ascii="Times New Roman" w:eastAsia="Times New Roman" w:hAnsi="Times New Roman" w:cs="Times New Roman"/>
          <w:lang w:eastAsia="pl-PL"/>
        </w:rPr>
        <w:t>1. 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Wyznacza się tereny rolnicze, oznaczone na rysunku planu symbolem </w:t>
      </w:r>
      <w:r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R</w:t>
      </w:r>
      <w:r w:rsidR="00C11978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Z</w:t>
      </w:r>
      <w:r w:rsidR="00533101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 xml:space="preserve"> </w:t>
      </w:r>
      <w:r w:rsidR="00533101"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1-</w:t>
      </w:r>
      <w:r w:rsidR="00D1213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3</w:t>
      </w:r>
      <w:r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.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Ustala się: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przeznaczenie podstawowe: tereny </w:t>
      </w:r>
      <w:r w:rsidR="00DD11D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gruntów ornych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</w:t>
      </w:r>
      <w:r w:rsidR="00DD11D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oraz upraw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przeznaczenie dopuszczalne: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a)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drogi gospodarcze transportu rolnego o szerokości 6,0 – 8,0 m,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b)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ciągi piesze, ścieżki rowerowe,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c)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sieci i urządzenia infrastruktury technicznej,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d)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cieki wodne.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3. 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Dla terenów ustala się następujące warunki zagospodarowania terenów i kształtowania zabudowy: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dopuszcza się lokalizację obiektów budowlanych stanowiących urządzenia i sieci infrastruktury technicznej, jak też związanych z ochroną przeciwpowodziową i gospodarką wodną;</w:t>
      </w:r>
    </w:p>
    <w:p w:rsidR="00EF4615" w:rsidRPr="00200C21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u w:color="000000"/>
          <w:lang w:eastAsia="pl-PL"/>
        </w:rPr>
      </w:pPr>
      <w:r w:rsidRPr="00200C21">
        <w:rPr>
          <w:rFonts w:ascii="Times New Roman" w:eastAsia="Times New Roman" w:hAnsi="Times New Roman" w:cs="Times New Roman"/>
          <w:lang w:eastAsia="pl-PL"/>
        </w:rPr>
        <w:lastRenderedPageBreak/>
        <w:t>2) </w:t>
      </w:r>
      <w:r w:rsidRPr="00200C2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maksymalna wysokość zabudowy obiektów i urządzeń infrastruktury technicznej (w tym telekomunikacyjnej) na gruntach rolnych do 25,0 m.</w:t>
      </w:r>
    </w:p>
    <w:p w:rsidR="00AF54AC" w:rsidRPr="00200C21" w:rsidRDefault="00AF54AC" w:rsidP="00AD6923">
      <w:pPr>
        <w:pStyle w:val="Default"/>
        <w:ind w:left="1134" w:hanging="850"/>
        <w:jc w:val="both"/>
        <w:rPr>
          <w:sz w:val="22"/>
          <w:szCs w:val="22"/>
        </w:rPr>
      </w:pPr>
      <w:r w:rsidRPr="00200C21">
        <w:rPr>
          <w:b/>
          <w:bCs/>
          <w:sz w:val="22"/>
          <w:szCs w:val="22"/>
        </w:rPr>
        <w:t>§ 1</w:t>
      </w:r>
      <w:r w:rsidR="00B67173" w:rsidRPr="00200C21">
        <w:rPr>
          <w:b/>
          <w:bCs/>
          <w:sz w:val="22"/>
          <w:szCs w:val="22"/>
        </w:rPr>
        <w:t>1</w:t>
      </w:r>
      <w:r w:rsidRPr="00200C21">
        <w:rPr>
          <w:b/>
          <w:bCs/>
          <w:sz w:val="22"/>
          <w:szCs w:val="22"/>
        </w:rPr>
        <w:t>.</w:t>
      </w:r>
      <w:r w:rsidRPr="00200C21">
        <w:rPr>
          <w:sz w:val="22"/>
          <w:szCs w:val="22"/>
        </w:rPr>
        <w:t xml:space="preserve">1. Wyznacza się teren wód powierzchniowych śródlądowych, oznaczonych na rysunku planu symbolem </w:t>
      </w:r>
      <w:r w:rsidR="009827F0">
        <w:rPr>
          <w:sz w:val="22"/>
          <w:szCs w:val="22"/>
        </w:rPr>
        <w:t xml:space="preserve">1 </w:t>
      </w:r>
      <w:r w:rsidRPr="00200C21">
        <w:rPr>
          <w:b/>
          <w:bCs/>
          <w:sz w:val="22"/>
          <w:szCs w:val="22"/>
        </w:rPr>
        <w:t>W</w:t>
      </w:r>
      <w:r w:rsidR="00C11978">
        <w:rPr>
          <w:b/>
          <w:bCs/>
          <w:sz w:val="22"/>
          <w:szCs w:val="22"/>
        </w:rPr>
        <w:t>S</w:t>
      </w:r>
      <w:r w:rsidRPr="00200C21">
        <w:rPr>
          <w:b/>
          <w:bCs/>
          <w:sz w:val="22"/>
          <w:szCs w:val="22"/>
        </w:rPr>
        <w:t xml:space="preserve">. </w:t>
      </w:r>
    </w:p>
    <w:p w:rsidR="00AF54AC" w:rsidRPr="00200C21" w:rsidRDefault="00AF54AC" w:rsidP="00AD6923">
      <w:pPr>
        <w:pStyle w:val="Default"/>
        <w:ind w:left="284"/>
        <w:jc w:val="both"/>
        <w:rPr>
          <w:sz w:val="22"/>
          <w:szCs w:val="22"/>
        </w:rPr>
      </w:pPr>
      <w:r w:rsidRPr="00200C21">
        <w:rPr>
          <w:sz w:val="22"/>
          <w:szCs w:val="22"/>
        </w:rPr>
        <w:t xml:space="preserve">2. Ustala się: </w:t>
      </w:r>
    </w:p>
    <w:p w:rsidR="00AF54AC" w:rsidRPr="00200C21" w:rsidRDefault="00AF54AC" w:rsidP="00AD6923">
      <w:pPr>
        <w:pStyle w:val="Default"/>
        <w:ind w:left="142"/>
        <w:jc w:val="both"/>
        <w:rPr>
          <w:sz w:val="22"/>
          <w:szCs w:val="22"/>
        </w:rPr>
      </w:pPr>
      <w:r w:rsidRPr="00200C21">
        <w:rPr>
          <w:sz w:val="22"/>
          <w:szCs w:val="22"/>
        </w:rPr>
        <w:t>1) przeznaczenie podstawowe: wody powierzchn</w:t>
      </w:r>
      <w:r w:rsidR="00AD6923" w:rsidRPr="00200C21">
        <w:rPr>
          <w:sz w:val="22"/>
          <w:szCs w:val="22"/>
        </w:rPr>
        <w:t>iowe śródlądowe, w tym:</w:t>
      </w:r>
      <w:r w:rsidRPr="00200C21">
        <w:rPr>
          <w:sz w:val="22"/>
          <w:szCs w:val="22"/>
        </w:rPr>
        <w:t xml:space="preserve"> cieki wodne; </w:t>
      </w:r>
    </w:p>
    <w:p w:rsidR="00AF54AC" w:rsidRPr="00200C21" w:rsidRDefault="00AF54AC" w:rsidP="00AD6923">
      <w:pPr>
        <w:pStyle w:val="Default"/>
        <w:ind w:left="142"/>
        <w:jc w:val="both"/>
        <w:rPr>
          <w:sz w:val="22"/>
          <w:szCs w:val="22"/>
        </w:rPr>
      </w:pPr>
      <w:r w:rsidRPr="00200C21">
        <w:rPr>
          <w:sz w:val="22"/>
          <w:szCs w:val="22"/>
        </w:rPr>
        <w:t xml:space="preserve">2) przeznaczenie dopuszczalne: </w:t>
      </w:r>
    </w:p>
    <w:p w:rsidR="00AF54AC" w:rsidRPr="00200C21" w:rsidRDefault="00AF54AC" w:rsidP="00AD6923">
      <w:pPr>
        <w:pStyle w:val="Default"/>
        <w:ind w:left="284"/>
        <w:jc w:val="both"/>
        <w:rPr>
          <w:sz w:val="22"/>
          <w:szCs w:val="22"/>
        </w:rPr>
      </w:pPr>
      <w:r w:rsidRPr="00200C21">
        <w:rPr>
          <w:sz w:val="22"/>
          <w:szCs w:val="22"/>
        </w:rPr>
        <w:t xml:space="preserve">a) obiekty i budowle związane z ochroną przeciwpowodziową i gospodarką wodną, </w:t>
      </w:r>
    </w:p>
    <w:p w:rsidR="00AF54AC" w:rsidRPr="00200C21" w:rsidRDefault="00AF54AC" w:rsidP="00AD6923">
      <w:pPr>
        <w:pStyle w:val="Default"/>
        <w:ind w:left="284"/>
        <w:jc w:val="both"/>
        <w:rPr>
          <w:sz w:val="22"/>
          <w:szCs w:val="22"/>
        </w:rPr>
      </w:pPr>
      <w:r w:rsidRPr="00200C21">
        <w:rPr>
          <w:sz w:val="22"/>
          <w:szCs w:val="22"/>
        </w:rPr>
        <w:t xml:space="preserve">b) kładki piesze i pieszo – jezdne, </w:t>
      </w:r>
    </w:p>
    <w:p w:rsidR="00AF54AC" w:rsidRPr="00200C21" w:rsidRDefault="00AF54AC" w:rsidP="00AD6923">
      <w:pPr>
        <w:pStyle w:val="Default"/>
        <w:ind w:left="284"/>
        <w:jc w:val="both"/>
        <w:rPr>
          <w:sz w:val="22"/>
          <w:szCs w:val="22"/>
        </w:rPr>
      </w:pPr>
      <w:r w:rsidRPr="00200C21">
        <w:rPr>
          <w:sz w:val="22"/>
          <w:szCs w:val="22"/>
        </w:rPr>
        <w:t xml:space="preserve">c) obiekty mostowe. </w:t>
      </w:r>
    </w:p>
    <w:p w:rsidR="00AF54AC" w:rsidRPr="00200C21" w:rsidRDefault="00AF54AC" w:rsidP="00AD6923">
      <w:pPr>
        <w:pStyle w:val="Default"/>
        <w:ind w:left="284"/>
        <w:jc w:val="both"/>
        <w:rPr>
          <w:sz w:val="22"/>
          <w:szCs w:val="22"/>
        </w:rPr>
      </w:pPr>
      <w:r w:rsidRPr="00200C21">
        <w:rPr>
          <w:sz w:val="22"/>
          <w:szCs w:val="22"/>
        </w:rPr>
        <w:t xml:space="preserve">3. Ustala się następujące warunki zagospodarowania terenu i kształtowania zabudowy terenu </w:t>
      </w:r>
      <w:r w:rsidR="000E4B47">
        <w:rPr>
          <w:sz w:val="22"/>
          <w:szCs w:val="22"/>
        </w:rPr>
        <w:t xml:space="preserve">1 </w:t>
      </w:r>
      <w:r w:rsidRPr="00200C21">
        <w:rPr>
          <w:b/>
          <w:bCs/>
          <w:sz w:val="22"/>
          <w:szCs w:val="22"/>
        </w:rPr>
        <w:t>W</w:t>
      </w:r>
      <w:r w:rsidR="00C11978">
        <w:rPr>
          <w:b/>
          <w:bCs/>
          <w:sz w:val="22"/>
          <w:szCs w:val="22"/>
        </w:rPr>
        <w:t>S</w:t>
      </w:r>
      <w:r w:rsidRPr="00200C21">
        <w:rPr>
          <w:sz w:val="22"/>
          <w:szCs w:val="22"/>
        </w:rPr>
        <w:t xml:space="preserve">: </w:t>
      </w:r>
    </w:p>
    <w:p w:rsidR="00AF54AC" w:rsidRPr="00200C21" w:rsidRDefault="00AF54AC" w:rsidP="00AD6923">
      <w:pPr>
        <w:pStyle w:val="Default"/>
        <w:ind w:left="142"/>
        <w:jc w:val="both"/>
        <w:rPr>
          <w:sz w:val="22"/>
          <w:szCs w:val="22"/>
        </w:rPr>
      </w:pPr>
      <w:r w:rsidRPr="00200C21">
        <w:rPr>
          <w:sz w:val="22"/>
          <w:szCs w:val="22"/>
        </w:rPr>
        <w:t xml:space="preserve">1) zakaz budowy obiektów i budowli, za wyjątkiem określonych w przeznaczeniu dopuszczalnym, </w:t>
      </w:r>
    </w:p>
    <w:p w:rsidR="00AF54AC" w:rsidRPr="00200C21" w:rsidRDefault="00AF54AC" w:rsidP="00AD6923">
      <w:pPr>
        <w:pStyle w:val="Default"/>
        <w:ind w:left="142"/>
        <w:jc w:val="both"/>
        <w:rPr>
          <w:sz w:val="22"/>
          <w:szCs w:val="22"/>
        </w:rPr>
      </w:pPr>
      <w:r w:rsidRPr="00200C21">
        <w:rPr>
          <w:sz w:val="22"/>
          <w:szCs w:val="22"/>
        </w:rPr>
        <w:t xml:space="preserve">2) dopuszczenia: </w:t>
      </w:r>
    </w:p>
    <w:p w:rsidR="00AF54AC" w:rsidRPr="00200C21" w:rsidRDefault="00AF54AC" w:rsidP="00AD6923">
      <w:pPr>
        <w:pStyle w:val="Default"/>
        <w:tabs>
          <w:tab w:val="left" w:pos="284"/>
        </w:tabs>
        <w:ind w:left="284"/>
        <w:jc w:val="both"/>
        <w:rPr>
          <w:sz w:val="22"/>
          <w:szCs w:val="22"/>
        </w:rPr>
      </w:pPr>
      <w:r w:rsidRPr="00200C21">
        <w:rPr>
          <w:sz w:val="22"/>
          <w:szCs w:val="22"/>
        </w:rPr>
        <w:t>a) odprowadz</w:t>
      </w:r>
      <w:r w:rsidR="00AD6923" w:rsidRPr="00200C21">
        <w:rPr>
          <w:sz w:val="22"/>
          <w:szCs w:val="22"/>
        </w:rPr>
        <w:t xml:space="preserve">ania wód opadowych do terenów </w:t>
      </w:r>
      <w:r w:rsidR="000E4B47">
        <w:rPr>
          <w:sz w:val="22"/>
          <w:szCs w:val="22"/>
        </w:rPr>
        <w:t xml:space="preserve">1 </w:t>
      </w:r>
      <w:r w:rsidR="00AD6923" w:rsidRPr="00200C21">
        <w:rPr>
          <w:sz w:val="22"/>
          <w:szCs w:val="22"/>
        </w:rPr>
        <w:t>W</w:t>
      </w:r>
      <w:r w:rsidRPr="00200C21">
        <w:rPr>
          <w:sz w:val="22"/>
          <w:szCs w:val="22"/>
        </w:rPr>
        <w:t xml:space="preserve">, jako odbiorników wód opadowych; </w:t>
      </w:r>
    </w:p>
    <w:p w:rsidR="00AF54AC" w:rsidRPr="00200C21" w:rsidRDefault="00AF54AC" w:rsidP="00AD6923">
      <w:pPr>
        <w:pStyle w:val="Default"/>
        <w:ind w:left="567" w:hanging="283"/>
        <w:jc w:val="both"/>
        <w:rPr>
          <w:sz w:val="22"/>
          <w:szCs w:val="22"/>
        </w:rPr>
      </w:pPr>
      <w:r w:rsidRPr="00200C21">
        <w:rPr>
          <w:sz w:val="22"/>
          <w:szCs w:val="22"/>
        </w:rPr>
        <w:t xml:space="preserve">b) budowy obiektów mostowych na ciekach wodnych, celem zapewnienia obsługi komunikacyjnej terenów przyległych do tych cieków, </w:t>
      </w:r>
    </w:p>
    <w:p w:rsidR="00AF54AC" w:rsidRPr="00200C21" w:rsidRDefault="00AF54AC" w:rsidP="00AD6923">
      <w:pPr>
        <w:pStyle w:val="Default"/>
        <w:ind w:left="567" w:hanging="283"/>
        <w:jc w:val="both"/>
        <w:rPr>
          <w:sz w:val="22"/>
          <w:szCs w:val="22"/>
        </w:rPr>
      </w:pPr>
      <w:r w:rsidRPr="00200C21">
        <w:rPr>
          <w:sz w:val="22"/>
          <w:szCs w:val="22"/>
        </w:rPr>
        <w:t>c) regulacji koryt cieków wodnych poprzez kształtowanie profilu p</w:t>
      </w:r>
      <w:r w:rsidR="00AD6923" w:rsidRPr="00200C21">
        <w:rPr>
          <w:sz w:val="22"/>
          <w:szCs w:val="22"/>
        </w:rPr>
        <w:t xml:space="preserve">odłużnego i poprzecznego koryt, </w:t>
      </w:r>
      <w:r w:rsidRPr="00200C21">
        <w:rPr>
          <w:sz w:val="22"/>
          <w:szCs w:val="22"/>
        </w:rPr>
        <w:t xml:space="preserve">związanego z ochroną przeciwpowodziową; </w:t>
      </w:r>
    </w:p>
    <w:p w:rsidR="00AF54AC" w:rsidRPr="00200C21" w:rsidRDefault="00AF54AC" w:rsidP="00AD6923">
      <w:pPr>
        <w:pStyle w:val="Default"/>
        <w:ind w:left="142"/>
        <w:jc w:val="both"/>
        <w:rPr>
          <w:sz w:val="22"/>
          <w:szCs w:val="22"/>
        </w:rPr>
      </w:pPr>
      <w:r w:rsidRPr="00200C21">
        <w:rPr>
          <w:sz w:val="22"/>
          <w:szCs w:val="22"/>
        </w:rPr>
        <w:t xml:space="preserve">3) nakazy: </w:t>
      </w:r>
    </w:p>
    <w:p w:rsidR="00AD6923" w:rsidRPr="00200C21" w:rsidRDefault="00AF54AC" w:rsidP="00AD6923">
      <w:pPr>
        <w:pStyle w:val="Default"/>
        <w:ind w:left="284"/>
        <w:jc w:val="both"/>
        <w:rPr>
          <w:sz w:val="22"/>
          <w:szCs w:val="22"/>
        </w:rPr>
      </w:pPr>
      <w:r w:rsidRPr="00200C21">
        <w:rPr>
          <w:sz w:val="22"/>
          <w:szCs w:val="22"/>
        </w:rPr>
        <w:t xml:space="preserve">a) zapewnienia dostępności linii brzegowej dla obsługi technicznej wód powierzchniowych, </w:t>
      </w:r>
    </w:p>
    <w:p w:rsidR="00AF54AC" w:rsidRPr="00200C21" w:rsidRDefault="00AF54AC" w:rsidP="00AD6923">
      <w:pPr>
        <w:pStyle w:val="Default"/>
        <w:ind w:left="284"/>
        <w:jc w:val="both"/>
        <w:rPr>
          <w:sz w:val="22"/>
          <w:szCs w:val="22"/>
        </w:rPr>
      </w:pPr>
      <w:r w:rsidRPr="00200C21">
        <w:rPr>
          <w:sz w:val="22"/>
          <w:szCs w:val="22"/>
        </w:rPr>
        <w:t>b) ochrony naturalnie ukształtowanych koryt rzek i potoków.</w:t>
      </w:r>
    </w:p>
    <w:p w:rsidR="00AD6923" w:rsidRPr="00200C21" w:rsidRDefault="00AD6923" w:rsidP="00AD6923">
      <w:pPr>
        <w:pStyle w:val="Default"/>
        <w:ind w:left="284"/>
        <w:jc w:val="both"/>
        <w:rPr>
          <w:sz w:val="22"/>
          <w:szCs w:val="22"/>
        </w:rPr>
      </w:pPr>
    </w:p>
    <w:p w:rsidR="00EF4615" w:rsidRPr="00EF4615" w:rsidRDefault="00EF4615" w:rsidP="00EF4615">
      <w:pPr>
        <w:keepNext/>
        <w:autoSpaceDE w:val="0"/>
        <w:autoSpaceDN w:val="0"/>
        <w:adjustRightInd w:val="0"/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 xml:space="preserve">Rozdział </w:t>
      </w:r>
      <w:r w:rsidR="00F6222E">
        <w:rPr>
          <w:rFonts w:ascii="Times New Roman" w:eastAsia="Times New Roman" w:hAnsi="Times New Roman" w:cs="Times New Roman"/>
          <w:b/>
          <w:bCs/>
          <w:lang w:eastAsia="pl-PL"/>
        </w:rPr>
        <w:t>6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br/>
      </w:r>
      <w:r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Zasady modernizacji, rozbudowy i budowy systemów komunikacji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§ 1</w:t>
      </w:r>
      <w:r w:rsidR="00B67173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. </w:t>
      </w:r>
      <w:r w:rsidRPr="00EF4615">
        <w:rPr>
          <w:rFonts w:ascii="Times New Roman" w:eastAsia="Times New Roman" w:hAnsi="Times New Roman" w:cs="Times New Roman"/>
          <w:lang w:eastAsia="pl-PL"/>
        </w:rPr>
        <w:t>1. </w:t>
      </w:r>
      <w:r w:rsidR="00D528FA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Utrzymuje się teren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układu drogowego i urządzeń komunikacyjnych: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teren drogi </w:t>
      </w:r>
      <w:r w:rsidR="00F710A8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dojazdowej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: </w:t>
      </w:r>
      <w:r w:rsidR="000E4B47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1 </w:t>
      </w:r>
      <w:r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KD</w:t>
      </w:r>
      <w:r w:rsidR="00F710A8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D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Ustala się przeznaczenie podstawowe: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lokalizacja ulic</w:t>
      </w:r>
      <w:r w:rsidR="00F710A8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y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z wyposażeniem dostosowanym do klasy i funkcji ulicy;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niezbędna infrastruktura.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3. 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Ustala się przeznaczenie dopuszczalne:</w:t>
      </w:r>
    </w:p>
    <w:p w:rsidR="00EF4615" w:rsidRPr="00F710A8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F710A8">
        <w:rPr>
          <w:rFonts w:ascii="Times New Roman" w:eastAsia="Times New Roman" w:hAnsi="Times New Roman" w:cs="Times New Roman"/>
          <w:lang w:eastAsia="pl-PL"/>
        </w:rPr>
        <w:t>1) </w:t>
      </w:r>
      <w:r w:rsidRPr="00F710A8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miejsca postojowe dla samochodów osobowych;</w:t>
      </w:r>
    </w:p>
    <w:p w:rsidR="00EF4615" w:rsidRPr="00F710A8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F710A8">
        <w:rPr>
          <w:rFonts w:ascii="Times New Roman" w:eastAsia="Times New Roman" w:hAnsi="Times New Roman" w:cs="Times New Roman"/>
          <w:lang w:eastAsia="pl-PL"/>
        </w:rPr>
        <w:t>2) </w:t>
      </w:r>
      <w:r w:rsidR="00F710A8" w:rsidRPr="00F710A8">
        <w:rPr>
          <w:rFonts w:ascii="Times New Roman" w:hAnsi="Times New Roman" w:cs="Times New Roman"/>
        </w:rPr>
        <w:t>ścieżki rowerowe i ciągi piesze,</w:t>
      </w:r>
    </w:p>
    <w:p w:rsidR="00EF4615" w:rsidRPr="00F710A8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u w:color="000000"/>
          <w:lang w:eastAsia="pl-PL"/>
        </w:rPr>
      </w:pPr>
      <w:r w:rsidRPr="00F710A8">
        <w:rPr>
          <w:rFonts w:ascii="Times New Roman" w:eastAsia="Times New Roman" w:hAnsi="Times New Roman" w:cs="Times New Roman"/>
          <w:lang w:eastAsia="pl-PL"/>
        </w:rPr>
        <w:t>3) </w:t>
      </w:r>
      <w:r w:rsidRPr="00F710A8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place manewrowe;</w:t>
      </w:r>
    </w:p>
    <w:p w:rsidR="00F710A8" w:rsidRPr="00F710A8" w:rsidRDefault="00F710A8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u w:color="00000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4</w:t>
      </w:r>
      <w:r w:rsidR="00EF4615" w:rsidRPr="00EF4615">
        <w:rPr>
          <w:rFonts w:ascii="Times New Roman" w:eastAsia="Times New Roman" w:hAnsi="Times New Roman" w:cs="Times New Roman"/>
          <w:lang w:eastAsia="pl-PL"/>
        </w:rPr>
        <w:t>) 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sieci infrastruktury technicznej;</w:t>
      </w:r>
    </w:p>
    <w:p w:rsidR="00EF4615" w:rsidRPr="00EF4615" w:rsidRDefault="00F710A8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5</w:t>
      </w:r>
      <w:r w:rsidR="00EF4615" w:rsidRPr="00EF4615">
        <w:rPr>
          <w:rFonts w:ascii="Times New Roman" w:eastAsia="Times New Roman" w:hAnsi="Times New Roman" w:cs="Times New Roman"/>
          <w:lang w:eastAsia="pl-PL"/>
        </w:rPr>
        <w:t>) 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przepusty wodne.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4. 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Ustala się zasady zagospodarowania terenów komunikacji: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utrzymuje się przebieg tras</w:t>
      </w:r>
      <w:r w:rsidR="00D528FA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y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istniejąc</w:t>
      </w:r>
      <w:r w:rsidR="00D528FA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ej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dr</w:t>
      </w:r>
      <w:r w:rsidR="00D528FA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ogi </w:t>
      </w:r>
      <w:r w:rsidR="002D26AA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dojazdowej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</w:t>
      </w:r>
      <w:r w:rsidR="000E4B47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1 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KD</w:t>
      </w:r>
      <w:r w:rsidR="00D528FA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;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§ 1</w:t>
      </w:r>
      <w:r w:rsidR="00B67173">
        <w:rPr>
          <w:rFonts w:ascii="Times New Roman" w:eastAsia="Times New Roman" w:hAnsi="Times New Roman" w:cs="Times New Roman"/>
          <w:b/>
          <w:bCs/>
          <w:lang w:eastAsia="pl-PL"/>
        </w:rPr>
        <w:t>3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. </w:t>
      </w:r>
      <w:r w:rsidR="00F710A8">
        <w:rPr>
          <w:rFonts w:ascii="Times New Roman" w:eastAsia="Times New Roman" w:hAnsi="Times New Roman" w:cs="Times New Roman"/>
          <w:b/>
          <w:bCs/>
          <w:lang w:eastAsia="pl-PL"/>
        </w:rPr>
        <w:t xml:space="preserve">1. 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Dla terenów komunikacji obowiązują następujące ustalenia szczegółowe:</w:t>
      </w:r>
    </w:p>
    <w:p w:rsidR="00EF4615" w:rsidRPr="00EF4615" w:rsidRDefault="00F710A8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1</w:t>
      </w:r>
      <w:r w:rsidR="00EF4615" w:rsidRPr="00EF4615">
        <w:rPr>
          <w:rFonts w:ascii="Times New Roman" w:eastAsia="Times New Roman" w:hAnsi="Times New Roman" w:cs="Times New Roman"/>
          <w:lang w:eastAsia="pl-PL"/>
        </w:rPr>
        <w:t>) </w:t>
      </w:r>
      <w:r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teren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drogi klasy </w:t>
      </w:r>
      <w:r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D</w:t>
      </w:r>
      <w:r w:rsidR="00EF4615"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 xml:space="preserve"> 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dojazdowa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oznaczone na rysunku planu symbolem</w:t>
      </w:r>
      <w:r w:rsidR="002D26AA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</w:t>
      </w:r>
      <w:r w:rsidR="000E4B47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1 </w:t>
      </w:r>
      <w:r w:rsidR="00EF4615"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KD</w:t>
      </w:r>
      <w:r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D</w:t>
      </w:r>
      <w:r w:rsidR="00EF4615"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 xml:space="preserve"> </w:t>
      </w:r>
      <w:r w:rsidR="002D26AA"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 xml:space="preserve"> </w:t>
      </w:r>
      <w:r w:rsidR="00EF4615"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/fragmenty drogi/: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a)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lokalizacja drogi o przekroju jednojezdniowym (1x2), w granicach planu,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b)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szerokość fragmentu pasa drogowego w zakresie objętym planem, zgodnie z rysunkiem planu: </w:t>
      </w:r>
      <w:r w:rsidR="00F710A8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10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,0</w:t>
      </w:r>
      <w:r w:rsidR="00F710A8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m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c)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szerokości jezdni – nie ustala się,</w:t>
      </w:r>
    </w:p>
    <w:p w:rsid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u w:color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d)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obustronny chodnik,</w:t>
      </w:r>
    </w:p>
    <w:p w:rsidR="00D528FA" w:rsidRDefault="00D528FA" w:rsidP="00AF54AC">
      <w:pPr>
        <w:autoSpaceDE w:val="0"/>
        <w:autoSpaceDN w:val="0"/>
        <w:adjustRightInd w:val="0"/>
        <w:ind w:left="284" w:firstLine="0"/>
        <w:rPr>
          <w:rFonts w:ascii="Times New Roman" w:hAnsi="Times New Roman" w:cs="Times New Roman"/>
        </w:rPr>
      </w:pPr>
      <w:r w:rsidRPr="00AF54AC">
        <w:rPr>
          <w:rFonts w:ascii="Times New Roman" w:hAnsi="Times New Roman" w:cs="Times New Roman"/>
          <w:b/>
          <w:bCs/>
        </w:rPr>
        <w:t>§</w:t>
      </w:r>
      <w:r w:rsidR="00AF54AC">
        <w:rPr>
          <w:rFonts w:ascii="Times New Roman" w:hAnsi="Times New Roman" w:cs="Times New Roman"/>
          <w:b/>
          <w:bCs/>
        </w:rPr>
        <w:t xml:space="preserve"> </w:t>
      </w:r>
      <w:r w:rsidR="00B67173">
        <w:rPr>
          <w:rFonts w:ascii="Times New Roman" w:hAnsi="Times New Roman" w:cs="Times New Roman"/>
          <w:b/>
          <w:bCs/>
        </w:rPr>
        <w:t>14</w:t>
      </w:r>
      <w:r w:rsidRPr="00AF54AC">
        <w:rPr>
          <w:rFonts w:ascii="Times New Roman" w:hAnsi="Times New Roman" w:cs="Times New Roman"/>
          <w:b/>
          <w:bCs/>
        </w:rPr>
        <w:t xml:space="preserve">. </w:t>
      </w:r>
      <w:r w:rsidRPr="00AF54AC">
        <w:rPr>
          <w:rFonts w:ascii="Times New Roman" w:hAnsi="Times New Roman" w:cs="Times New Roman"/>
        </w:rPr>
        <w:t>W zakresie zasad modernizacji, rozbudowy i budowy systemów komunikacji:</w:t>
      </w:r>
    </w:p>
    <w:p w:rsidR="00AF54AC" w:rsidRPr="00AF54AC" w:rsidRDefault="00AF54AC" w:rsidP="00AF54AC">
      <w:pPr>
        <w:autoSpaceDE w:val="0"/>
        <w:autoSpaceDN w:val="0"/>
        <w:adjustRightInd w:val="0"/>
        <w:ind w:left="284" w:firstLine="0"/>
        <w:rPr>
          <w:rFonts w:ascii="Times New Roman" w:hAnsi="Times New Roman" w:cs="Times New Roman"/>
        </w:rPr>
      </w:pPr>
    </w:p>
    <w:p w:rsidR="00D528FA" w:rsidRPr="00AF54AC" w:rsidRDefault="00AF54AC" w:rsidP="00AF54AC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O</w:t>
      </w:r>
      <w:r w:rsidR="00D528FA" w:rsidRPr="00AF54AC">
        <w:rPr>
          <w:rFonts w:ascii="Times New Roman" w:hAnsi="Times New Roman" w:cs="Times New Roman"/>
        </w:rPr>
        <w:t>bszar objęty planem ma zagwarantowane powiązanie z zewnętrznym układem komunikacyjnym poprzez</w:t>
      </w:r>
      <w:r w:rsidRPr="00AF54AC">
        <w:rPr>
          <w:rFonts w:ascii="Times New Roman" w:hAnsi="Times New Roman" w:cs="Times New Roman"/>
        </w:rPr>
        <w:t xml:space="preserve"> </w:t>
      </w:r>
      <w:r w:rsidR="00D528FA" w:rsidRPr="00AF54AC">
        <w:rPr>
          <w:rFonts w:ascii="Times New Roman" w:hAnsi="Times New Roman" w:cs="Times New Roman"/>
        </w:rPr>
        <w:t xml:space="preserve">ulice </w:t>
      </w:r>
      <w:proofErr w:type="spellStart"/>
      <w:r w:rsidRPr="00AF54AC">
        <w:rPr>
          <w:rFonts w:ascii="Times New Roman" w:hAnsi="Times New Roman" w:cs="Times New Roman"/>
        </w:rPr>
        <w:t>Nogowczycka</w:t>
      </w:r>
      <w:proofErr w:type="spellEnd"/>
      <w:r w:rsidRPr="00AF54AC">
        <w:rPr>
          <w:rFonts w:ascii="Times New Roman" w:hAnsi="Times New Roman" w:cs="Times New Roman"/>
        </w:rPr>
        <w:t xml:space="preserve"> </w:t>
      </w:r>
      <w:r w:rsidR="000E4B47">
        <w:rPr>
          <w:rFonts w:ascii="Times New Roman" w:hAnsi="Times New Roman" w:cs="Times New Roman"/>
        </w:rPr>
        <w:t>- 1</w:t>
      </w:r>
      <w:r w:rsidR="00D528FA" w:rsidRPr="00AF54AC">
        <w:rPr>
          <w:rFonts w:ascii="Times New Roman" w:hAnsi="Times New Roman" w:cs="Times New Roman"/>
        </w:rPr>
        <w:t xml:space="preserve"> </w:t>
      </w:r>
      <w:r w:rsidRPr="00AF54AC">
        <w:rPr>
          <w:rFonts w:ascii="Times New Roman" w:hAnsi="Times New Roman" w:cs="Times New Roman"/>
        </w:rPr>
        <w:t xml:space="preserve">KDD /zał. graf. Nr 2/ oraz przylegającą do obszaru zmiany planu ulicę </w:t>
      </w:r>
      <w:r w:rsidR="007706A1">
        <w:rPr>
          <w:rFonts w:ascii="Times New Roman" w:hAnsi="Times New Roman" w:cs="Times New Roman"/>
        </w:rPr>
        <w:t>Dolina</w:t>
      </w:r>
      <w:r w:rsidR="00AD6923">
        <w:rPr>
          <w:rFonts w:ascii="Times New Roman" w:hAnsi="Times New Roman" w:cs="Times New Roman"/>
        </w:rPr>
        <w:t xml:space="preserve"> /</w:t>
      </w:r>
      <w:r w:rsidRPr="00AF54AC">
        <w:rPr>
          <w:rFonts w:ascii="Times New Roman" w:hAnsi="Times New Roman" w:cs="Times New Roman"/>
        </w:rPr>
        <w:t>zał. graf. Nr 1/</w:t>
      </w:r>
      <w:r w:rsidR="00D528FA" w:rsidRPr="00AF54AC">
        <w:rPr>
          <w:rFonts w:ascii="Times New Roman" w:hAnsi="Times New Roman" w:cs="Times New Roman"/>
        </w:rPr>
        <w:t>;</w:t>
      </w:r>
    </w:p>
    <w:p w:rsidR="00AF54AC" w:rsidRPr="00AF54AC" w:rsidRDefault="00AF54AC" w:rsidP="00AF54AC">
      <w:pPr>
        <w:autoSpaceDE w:val="0"/>
        <w:autoSpaceDN w:val="0"/>
        <w:adjustRightInd w:val="0"/>
        <w:ind w:left="567" w:hanging="425"/>
        <w:rPr>
          <w:rFonts w:ascii="Times New Roman" w:hAnsi="Times New Roman" w:cs="Times New Roman"/>
        </w:rPr>
      </w:pPr>
    </w:p>
    <w:p w:rsidR="00D528FA" w:rsidRPr="00AF54AC" w:rsidRDefault="00AF54AC" w:rsidP="00AF54AC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D528FA" w:rsidRPr="00AF54AC">
        <w:rPr>
          <w:rFonts w:ascii="Times New Roman" w:hAnsi="Times New Roman" w:cs="Times New Roman"/>
        </w:rPr>
        <w:t xml:space="preserve">bsługa terenów w obszarze planu realizowana jest poprzez </w:t>
      </w:r>
      <w:r w:rsidRPr="00AF54AC">
        <w:rPr>
          <w:rFonts w:ascii="Times New Roman" w:hAnsi="Times New Roman" w:cs="Times New Roman"/>
        </w:rPr>
        <w:t xml:space="preserve">ulicę </w:t>
      </w:r>
      <w:r w:rsidR="007706A1">
        <w:rPr>
          <w:rFonts w:ascii="Times New Roman" w:hAnsi="Times New Roman" w:cs="Times New Roman"/>
        </w:rPr>
        <w:t>Dolina</w:t>
      </w:r>
      <w:r w:rsidR="00D528FA" w:rsidRPr="00AF54AC">
        <w:rPr>
          <w:rFonts w:ascii="Times New Roman" w:hAnsi="Times New Roman" w:cs="Times New Roman"/>
        </w:rPr>
        <w:t xml:space="preserve"> znajdujące</w:t>
      </w:r>
      <w:r w:rsidRPr="00AF54AC">
        <w:rPr>
          <w:rFonts w:ascii="Times New Roman" w:hAnsi="Times New Roman" w:cs="Times New Roman"/>
        </w:rPr>
        <w:t>j</w:t>
      </w:r>
      <w:r w:rsidR="00D528FA" w:rsidRPr="00AF54AC">
        <w:rPr>
          <w:rFonts w:ascii="Times New Roman" w:hAnsi="Times New Roman" w:cs="Times New Roman"/>
        </w:rPr>
        <w:t xml:space="preserve"> się poza</w:t>
      </w:r>
      <w:r w:rsidRPr="00AF54AC">
        <w:rPr>
          <w:rFonts w:ascii="Times New Roman" w:hAnsi="Times New Roman" w:cs="Times New Roman"/>
        </w:rPr>
        <w:t xml:space="preserve"> </w:t>
      </w:r>
      <w:r w:rsidR="00D528FA" w:rsidRPr="00AF54AC">
        <w:rPr>
          <w:rFonts w:ascii="Times New Roman" w:hAnsi="Times New Roman" w:cs="Times New Roman"/>
        </w:rPr>
        <w:t xml:space="preserve">obszarem planu oraz drogę publiczną klasy dojazdowej </w:t>
      </w:r>
      <w:r w:rsidR="000E4B47">
        <w:rPr>
          <w:rFonts w:ascii="Times New Roman" w:hAnsi="Times New Roman" w:cs="Times New Roman"/>
        </w:rPr>
        <w:t xml:space="preserve">1 </w:t>
      </w:r>
      <w:r w:rsidR="00D528FA" w:rsidRPr="00AF54AC">
        <w:rPr>
          <w:rFonts w:ascii="Times New Roman" w:hAnsi="Times New Roman" w:cs="Times New Roman"/>
        </w:rPr>
        <w:t>KDD znajdującą się w obszarze planu</w:t>
      </w:r>
      <w:r w:rsidRPr="00AF54AC">
        <w:rPr>
          <w:rFonts w:ascii="Times New Roman" w:hAnsi="Times New Roman" w:cs="Times New Roman"/>
        </w:rPr>
        <w:t xml:space="preserve"> - ulice </w:t>
      </w:r>
      <w:proofErr w:type="spellStart"/>
      <w:r w:rsidRPr="00AF54AC">
        <w:rPr>
          <w:rFonts w:ascii="Times New Roman" w:hAnsi="Times New Roman" w:cs="Times New Roman"/>
        </w:rPr>
        <w:t>Nogowczycka</w:t>
      </w:r>
      <w:proofErr w:type="spellEnd"/>
      <w:r w:rsidR="00D528FA" w:rsidRPr="00AF54AC">
        <w:rPr>
          <w:rFonts w:ascii="Times New Roman" w:hAnsi="Times New Roman" w:cs="Times New Roman"/>
        </w:rPr>
        <w:t>;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§ </w:t>
      </w:r>
      <w:r w:rsidR="00B67173">
        <w:rPr>
          <w:rFonts w:ascii="Times New Roman" w:eastAsia="Times New Roman" w:hAnsi="Times New Roman" w:cs="Times New Roman"/>
          <w:b/>
          <w:bCs/>
          <w:lang w:eastAsia="pl-PL"/>
        </w:rPr>
        <w:t>15</w:t>
      </w:r>
      <w:r w:rsidR="00AF54AC">
        <w:rPr>
          <w:rFonts w:ascii="Times New Roman" w:eastAsia="Times New Roman" w:hAnsi="Times New Roman" w:cs="Times New Roman"/>
          <w:b/>
          <w:bCs/>
          <w:lang w:eastAsia="pl-PL"/>
        </w:rPr>
        <w:t xml:space="preserve">. 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zakresie obsługi parkingowej ustala się:</w:t>
      </w:r>
    </w:p>
    <w:p w:rsidR="00EF4615" w:rsidRPr="00EF4615" w:rsidRDefault="00AF54AC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a terenach zabudowy </w:t>
      </w:r>
      <w:r w:rsidR="000C26F7"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M</w:t>
      </w:r>
      <w:r w:rsidR="000C26F7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N/UHD/RZM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, – miejsca postojowe należy zapewnić w ilości liczonej według wskaźnika: min. </w:t>
      </w:r>
      <w:r w:rsidR="00F710A8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2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 miejsce postojowe na 1 budynek</w:t>
      </w:r>
      <w:r w:rsidR="00AB79EF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mieszkalny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, min. </w:t>
      </w:r>
      <w:r w:rsidR="00F710A8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2 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miejsce postojowe na 100 m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vertAlign w:val="superscript"/>
          <w:lang w:eastAsia="pl-PL"/>
        </w:rPr>
        <w:t xml:space="preserve">2 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powierzchni użytkowej</w:t>
      </w:r>
      <w:r w:rsidR="00AB79EF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budynku usługowego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;</w:t>
      </w:r>
    </w:p>
    <w:p w:rsidR="00EF4615" w:rsidRPr="00EF4615" w:rsidRDefault="00AF54AC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opuszcza się realizację miejsc postojowych, jako nawierzchnię utwardzoną lub wliczoną w powierzchnię zabudowaną, bądź jako miejsca w garażach, przy czym plan dopuszcza stosowanie zarówno miejsc postojowych jako elementów zagospodarowania terenu, jak również miejsc postojowych w garażach, z obowiązkiem zachowaniem wsk</w:t>
      </w:r>
      <w:r w:rsidR="00F710A8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aźników, o których mowa w pkt 1</w:t>
      </w:r>
      <w:r w:rsidR="00EF4615"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.</w:t>
      </w:r>
    </w:p>
    <w:p w:rsidR="00EF4615" w:rsidRPr="00EF4615" w:rsidRDefault="00EF4615" w:rsidP="00EF4615">
      <w:pPr>
        <w:keepNext/>
        <w:autoSpaceDE w:val="0"/>
        <w:autoSpaceDN w:val="0"/>
        <w:adjustRightInd w:val="0"/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AD6923">
        <w:rPr>
          <w:rFonts w:ascii="Times New Roman" w:eastAsia="Times New Roman" w:hAnsi="Times New Roman" w:cs="Times New Roman"/>
          <w:b/>
          <w:bCs/>
          <w:lang w:eastAsia="pl-PL"/>
        </w:rPr>
        <w:t xml:space="preserve">Rozdział </w:t>
      </w:r>
      <w:r w:rsidR="00F6222E">
        <w:rPr>
          <w:rFonts w:ascii="Times New Roman" w:eastAsia="Times New Roman" w:hAnsi="Times New Roman" w:cs="Times New Roman"/>
          <w:b/>
          <w:bCs/>
          <w:lang w:eastAsia="pl-PL"/>
        </w:rPr>
        <w:t>7</w:t>
      </w:r>
      <w:r w:rsidRPr="00AD6923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br/>
      </w:r>
      <w:r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Zasady modernizacji, rozbudowy i budowy systemów infrastruktury technicznej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§ </w:t>
      </w:r>
      <w:r w:rsidR="00B67173">
        <w:rPr>
          <w:rFonts w:ascii="Times New Roman" w:eastAsia="Times New Roman" w:hAnsi="Times New Roman" w:cs="Times New Roman"/>
          <w:b/>
          <w:bCs/>
          <w:lang w:eastAsia="pl-PL"/>
        </w:rPr>
        <w:t>16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Ustala się następujące zasady w zakresie zaopatrzenia w wodę: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zaopatrzenie w wodę dla celów bytowych, usługowych, produkcyjnych oraz ochrony przeciwpożarowej w oparciu o sieć wodociągową oraz z lokalnych ujęć wody;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dopuszcza się sukcesywną rozbudowę i modernizację istniejącej sieci wodociągowej (w tym wymianę sieci wodociągowej znajdującej się w złym stanie technicznym);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3)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nakazuje się podłączenie terenów przemysłowych do miejskiego systemu wodociągowego;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4)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pokrycie zapotrzebowania w wodę w zakresie ochrony przeciwpożarowej zgodnie z przepisami ochrony przeciwpożarowej budynków, innych obiektów budowlanych i terenów; nowo projektowane przewody wodociągowe wyposażyć w hydranty zewnętrzne zgodnie z obowiązującymi przepisami i normami w zakresie ochrony przeciwpożarowej;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5)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przy budowie, rozbudowie i przebudowie elementów sieci wodociągowych nakazuje się konieczność uwzględnienia zabezpieczenia w wodę do celów przeciwpożarowych, zgodnie z wymaganiami obowiązujących przepisów w sprawie przeciwpożarowego zaopatrzenia w wodę oraz dróg pożarowych;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6)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dopuszcza się lokalizację zbiorników retencyjnych dla potrzeb ochrony przeciwpożarowej.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§ </w:t>
      </w:r>
      <w:r w:rsidR="00B67173">
        <w:rPr>
          <w:rFonts w:ascii="Times New Roman" w:eastAsia="Times New Roman" w:hAnsi="Times New Roman" w:cs="Times New Roman"/>
          <w:b/>
          <w:bCs/>
          <w:lang w:eastAsia="pl-PL"/>
        </w:rPr>
        <w:t>17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Ustala się następujące zasady w zakresie zaopatrzenia w energię elektroenergetyczną: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utrzymuje się istniejący zbiorczy system zaopatrzenia w energię elektryczną – poprzez sieci wysokiego, średniego i niskiego napięcia oraz stacje transformatorowe;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utrzymuje się istniejący przebieg linii elektroenergetycznych: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a)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linii napowietrznych i kablowych niskiego napięcia [</w:t>
      </w:r>
      <w:proofErr w:type="spellStart"/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nN</w:t>
      </w:r>
      <w:proofErr w:type="spellEnd"/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],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b)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linii napowietrznych oraz kablowych oświetlenia ulicznego niskiego napięcia [</w:t>
      </w:r>
      <w:proofErr w:type="spellStart"/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nN</w:t>
      </w:r>
      <w:proofErr w:type="spellEnd"/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],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c)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linii kablowych średniego napięcia [SN] - 20 </w:t>
      </w:r>
      <w:proofErr w:type="spellStart"/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kV</w:t>
      </w:r>
      <w:proofErr w:type="spellEnd"/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,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3)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utrzymuje się istniejące stacje transformatorowe SN/</w:t>
      </w:r>
      <w:proofErr w:type="spellStart"/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nN</w:t>
      </w:r>
      <w:proofErr w:type="spellEnd"/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na obszarze objętym planem oraz dopuszcza się ich przebudowę, modernizację lub przełożenie;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4)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dopuszcza się budowę i rozbudowę nowoprojektowanych linii napowietrznych, linii napowietrznych izolowanych, linii kablowych oraz stacji transformatorowych (szczegółowe ustalenie lokalizacji linii oraz stacji transformatorowych na etapie wydawania decyzji administracyjnych dla poszczególnych inwestycji);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5)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na całym obszarze objętym planem, dopuszcza się budowę stacji transformatorowych SN/</w:t>
      </w:r>
      <w:proofErr w:type="spellStart"/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nN</w:t>
      </w:r>
      <w:proofErr w:type="spellEnd"/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w wykonaniu kontenerowym, słupowym, bądź wbudowanych;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lastRenderedPageBreak/>
        <w:t>6)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dopuszcza się możliwość przebudowy i przełożenia linii elektroenergetycznych.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§ </w:t>
      </w:r>
      <w:r w:rsidR="00B67173">
        <w:rPr>
          <w:rFonts w:ascii="Times New Roman" w:eastAsia="Times New Roman" w:hAnsi="Times New Roman" w:cs="Times New Roman"/>
          <w:b/>
          <w:bCs/>
          <w:lang w:eastAsia="pl-PL"/>
        </w:rPr>
        <w:t>18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Ustala się zasady w zakresie systemu odprowadzania ścieków – kanalizacja sanitarna i deszczowa: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utrzymuje się indywidualne i zbiorcze systemy kanalizacji odprowadzania i oczyszczania ścieków, wraz z możliwością rozbudowy i modernizacji;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ustala się budowę nowych oraz rozbudowę i przebudowę istniejących zbiorczych kolektorów sanitarnych i przepompowni ścieków, a także budowę i rozbudowę przyłączy sieci kanalizacyjnej oraz ich bieżące remonty;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3)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ustala się docelową realizację sieci kanalizacji deszczowej i sanitarnej z odprowadzeniem ścieków do istniejącej zbiorczej miejskiej oczyszczalni ścieków sanitarnych (poza granicami opracowania);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4)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dopuszcza się, do czasu realizacji zbiorczej sieci kanalizacyjnej, lokalizacji inwestycji pod warunkiem wyposażenia ich w indywidualne, wysokosprawne urządzenia do oczyszczania ścieków (oczyszczalnie indywidualne, grupowe); dopuszcza się również stosowanie bezodpływowych zbiorników na nieczystości płynne;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5)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dopuszcza się retencjonowanie wód opadowych w zbiornikach na wodę deszczową zlokalizowanych w obrębie działek inwestora oraz stosowanie retencji kanałowej, przy jednoczesnym podłączeniu do kanalizacji deszczowej;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6)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dopuszcza się kanalizowanie okresowych miejsc spływu wód opadowych;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§ </w:t>
      </w:r>
      <w:r w:rsidR="00B67173">
        <w:rPr>
          <w:rFonts w:ascii="Times New Roman" w:eastAsia="Times New Roman" w:hAnsi="Times New Roman" w:cs="Times New Roman"/>
          <w:b/>
          <w:bCs/>
          <w:lang w:eastAsia="pl-PL"/>
        </w:rPr>
        <w:t>19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Ustala się następujące zasady w zakresie zaopatrzenia w gaz: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dopuszcza się zaopatrzenia w gaz poprzez budowę przyłączy do istniejącej sieci gazowej zlokalizowanej oraz realizację nowych odcinków sieci gazowej na nowo projektowanych terenach przeznaczonych pod zabudowę;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nakazy: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a)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budowa, przebudowa i rozbudowa sieci gazowej wyłącznie jako podziemnej,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b)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budowa i rozbudowa sieci gazowej, w dostosowaniu do nowego zagospodarowania terenu w powiązaniu z układem komunikacyjnym, w ciągu którego wskazuje się lokalizację tych sieci.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§ 2</w:t>
      </w:r>
      <w:r w:rsidR="00B67173">
        <w:rPr>
          <w:rFonts w:ascii="Times New Roman" w:eastAsia="Times New Roman" w:hAnsi="Times New Roman" w:cs="Times New Roman"/>
          <w:b/>
          <w:bCs/>
          <w:lang w:eastAsia="pl-PL"/>
        </w:rPr>
        <w:t>0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Ustala się następujące zasady w zakresie zaopatrzenia w ciepło:</w:t>
      </w:r>
    </w:p>
    <w:p w:rsidR="00EF4615" w:rsidRPr="00EF4615" w:rsidRDefault="00EF4615" w:rsidP="002D4F4A">
      <w:pPr>
        <w:autoSpaceDE w:val="0"/>
        <w:autoSpaceDN w:val="0"/>
        <w:adjustRightInd w:val="0"/>
        <w:spacing w:before="120" w:after="120"/>
        <w:ind w:left="340" w:hanging="227"/>
        <w:outlineLvl w:val="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zaopatrzenie w energię cieplną poprzez: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a)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indywidualne i lokalne systemy zaopatrzenia w energię cieplną,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567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b)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zbiorczy system zaopatrzenia w energię cieplną;</w:t>
      </w:r>
    </w:p>
    <w:p w:rsidR="00EF4615" w:rsidRPr="00EF4615" w:rsidRDefault="00EF4615" w:rsidP="002D4F4A">
      <w:pPr>
        <w:autoSpaceDE w:val="0"/>
        <w:autoSpaceDN w:val="0"/>
        <w:adjustRightInd w:val="0"/>
        <w:spacing w:before="120" w:after="120"/>
        <w:ind w:left="340" w:hanging="227"/>
        <w:outlineLvl w:val="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dopuszcza się budowę magistrali cieplnej, a także ułożenie sieci c.o.;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§ 2</w:t>
      </w:r>
      <w:r w:rsidR="00B67173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Ustala się następujące zasady w zakresie obsługi systemów telekomunikacji: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1)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dopuszcza się zmianę przebiegu sieci, budowę, rozbudowę oraz przebudowę sieci, obiektów i urządzeń infrastruktury technicznej;</w:t>
      </w:r>
    </w:p>
    <w:p w:rsidR="00EF4615" w:rsidRPr="00EF4615" w:rsidRDefault="00EF4615" w:rsidP="00EF4615">
      <w:pPr>
        <w:autoSpaceDE w:val="0"/>
        <w:autoSpaceDN w:val="0"/>
        <w:adjustRightInd w:val="0"/>
        <w:spacing w:before="120" w:after="120"/>
        <w:ind w:left="340" w:hanging="227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2)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dopuszcza się budowę lokalizację infrastruktury telekomunikacyjnej o maksymalnej wysokości zabudowy 25 m.</w:t>
      </w:r>
    </w:p>
    <w:p w:rsidR="00EF4615" w:rsidRPr="00EF4615" w:rsidRDefault="00EF4615" w:rsidP="00EF4615">
      <w:pPr>
        <w:keepNext/>
        <w:autoSpaceDE w:val="0"/>
        <w:autoSpaceDN w:val="0"/>
        <w:adjustRightInd w:val="0"/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 xml:space="preserve">Rozdział </w:t>
      </w:r>
      <w:r w:rsidR="00F6222E">
        <w:rPr>
          <w:rFonts w:ascii="Times New Roman" w:eastAsia="Times New Roman" w:hAnsi="Times New Roman" w:cs="Times New Roman"/>
          <w:b/>
          <w:bCs/>
          <w:lang w:eastAsia="pl-PL"/>
        </w:rPr>
        <w:t>8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br/>
      </w:r>
      <w:r w:rsidRPr="00EF4615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Przepisy końcowe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§ 2</w:t>
      </w:r>
      <w:r w:rsidR="00B67173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. </w:t>
      </w:r>
      <w:r w:rsidRPr="00EF4615">
        <w:rPr>
          <w:rFonts w:ascii="Times New Roman" w:eastAsia="Times New Roman" w:hAnsi="Times New Roman" w:cs="Times New Roman"/>
          <w:lang w:eastAsia="pl-PL"/>
        </w:rPr>
        <w:t>1. 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Wysokość stawki procentowej służącej naliczaniu opłaty z tytułu wzrostu wartości nieruchomości, w związku z uchwaleniem planu wynosi dla terenów wyznaczonych liniami rozgraniczającymi: 30%.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lang w:eastAsia="pl-PL"/>
        </w:rPr>
        <w:t>2. 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Stawki, o których mowa w ust. 1 stanowią podstawę pobierania jednorazowych opłat, o których mowa w art. 36 ust. 4 ustawy o planowaniu i zagospodarowaniu przestrzennym.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§ 2</w:t>
      </w:r>
      <w:r w:rsidR="00B67173">
        <w:rPr>
          <w:rFonts w:ascii="Times New Roman" w:eastAsia="Times New Roman" w:hAnsi="Times New Roman" w:cs="Times New Roman"/>
          <w:b/>
          <w:bCs/>
          <w:lang w:eastAsia="pl-PL"/>
        </w:rPr>
        <w:t>3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Wykonanie uchwały powierza się Burmistrzowi Toszka.</w:t>
      </w:r>
    </w:p>
    <w:p w:rsidR="00EF4615" w:rsidRPr="00EF4615" w:rsidRDefault="00EF4615" w:rsidP="00EF4615">
      <w:pPr>
        <w:keepLines/>
        <w:autoSpaceDE w:val="0"/>
        <w:autoSpaceDN w:val="0"/>
        <w:adjustRightInd w:val="0"/>
        <w:spacing w:before="120" w:after="120"/>
        <w:ind w:left="0" w:firstLine="340"/>
        <w:rPr>
          <w:rFonts w:ascii="Times New Roman" w:eastAsia="Times New Roman" w:hAnsi="Times New Roman" w:cs="Times New Roman"/>
          <w:color w:val="000000"/>
          <w:lang w:eastAsia="pl-PL"/>
        </w:rPr>
      </w:pP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§ 2</w:t>
      </w:r>
      <w:r w:rsidR="00B67173">
        <w:rPr>
          <w:rFonts w:ascii="Times New Roman" w:eastAsia="Times New Roman" w:hAnsi="Times New Roman" w:cs="Times New Roman"/>
          <w:b/>
          <w:bCs/>
          <w:lang w:eastAsia="pl-PL"/>
        </w:rPr>
        <w:t>4</w:t>
      </w:r>
      <w:r w:rsidRPr="00EF4615">
        <w:rPr>
          <w:rFonts w:ascii="Times New Roman" w:eastAsia="Times New Roman" w:hAnsi="Times New Roman" w:cs="Times New Roman"/>
          <w:b/>
          <w:bCs/>
          <w:lang w:eastAsia="pl-PL"/>
        </w:rPr>
        <w:t>. </w:t>
      </w:r>
      <w:r w:rsidRPr="00EF4615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Uchwała wchodzi w życie po upływie 14 dni od dnia ogłoszenia w Dzienniku Urzędowym Województwa Śląskiego.</w:t>
      </w:r>
    </w:p>
    <w:p w:rsidR="00125A78" w:rsidRDefault="00125A78"/>
    <w:p w:rsidR="00125A78" w:rsidRDefault="00125A78"/>
    <w:p w:rsidR="003B20A5" w:rsidRDefault="003B20A5"/>
    <w:p w:rsidR="003B20A5" w:rsidRDefault="003B20A5"/>
    <w:p w:rsidR="00AD2124" w:rsidRDefault="00AD2124"/>
    <w:p w:rsidR="00125A78" w:rsidRPr="00125A78" w:rsidRDefault="00125A78" w:rsidP="00125A78">
      <w:pPr>
        <w:autoSpaceDE w:val="0"/>
        <w:autoSpaceDN w:val="0"/>
        <w:adjustRightInd w:val="0"/>
        <w:ind w:left="5103" w:firstLine="0"/>
        <w:jc w:val="left"/>
        <w:rPr>
          <w:rFonts w:ascii="Times New Roman" w:hAnsi="Times New Roman" w:cs="Times New Roman"/>
        </w:rPr>
      </w:pPr>
      <w:r w:rsidRPr="00125A78">
        <w:rPr>
          <w:rFonts w:ascii="Times New Roman" w:hAnsi="Times New Roman" w:cs="Times New Roman"/>
        </w:rPr>
        <w:t>Załącznik Nr 4 do uchwały Nr ………./……./202</w:t>
      </w:r>
      <w:r w:rsidR="000E4B47">
        <w:rPr>
          <w:rFonts w:ascii="Times New Roman" w:hAnsi="Times New Roman" w:cs="Times New Roman"/>
        </w:rPr>
        <w:t>4</w:t>
      </w:r>
    </w:p>
    <w:p w:rsidR="00125A78" w:rsidRPr="00125A78" w:rsidRDefault="00125A78" w:rsidP="00125A78">
      <w:pPr>
        <w:autoSpaceDE w:val="0"/>
        <w:autoSpaceDN w:val="0"/>
        <w:adjustRightInd w:val="0"/>
        <w:ind w:left="5103" w:firstLine="0"/>
        <w:jc w:val="left"/>
        <w:rPr>
          <w:rFonts w:ascii="Times New Roman" w:hAnsi="Times New Roman" w:cs="Times New Roman"/>
        </w:rPr>
      </w:pPr>
      <w:r w:rsidRPr="00125A78">
        <w:rPr>
          <w:rFonts w:ascii="Times New Roman" w:hAnsi="Times New Roman" w:cs="Times New Roman"/>
        </w:rPr>
        <w:t>Rady Miejskiej w Toszku</w:t>
      </w:r>
    </w:p>
    <w:p w:rsidR="00125A78" w:rsidRPr="00125A78" w:rsidRDefault="00125A78" w:rsidP="00125A78">
      <w:pPr>
        <w:autoSpaceDE w:val="0"/>
        <w:autoSpaceDN w:val="0"/>
        <w:adjustRightInd w:val="0"/>
        <w:ind w:left="5103" w:firstLine="0"/>
        <w:jc w:val="left"/>
        <w:rPr>
          <w:rFonts w:ascii="Times New Roman" w:hAnsi="Times New Roman" w:cs="Times New Roman"/>
        </w:rPr>
      </w:pPr>
      <w:r w:rsidRPr="00125A78">
        <w:rPr>
          <w:rFonts w:ascii="Times New Roman" w:hAnsi="Times New Roman" w:cs="Times New Roman"/>
        </w:rPr>
        <w:t>z dnia ……… 202</w:t>
      </w:r>
      <w:r w:rsidR="000E4B47">
        <w:rPr>
          <w:rFonts w:ascii="Times New Roman" w:hAnsi="Times New Roman" w:cs="Times New Roman"/>
        </w:rPr>
        <w:t>4</w:t>
      </w:r>
      <w:r w:rsidRPr="00125A78">
        <w:rPr>
          <w:rFonts w:ascii="Times New Roman" w:hAnsi="Times New Roman" w:cs="Times New Roman"/>
        </w:rPr>
        <w:t xml:space="preserve"> r.</w:t>
      </w:r>
    </w:p>
    <w:p w:rsidR="00125A78" w:rsidRPr="00125A78" w:rsidRDefault="00125A78" w:rsidP="00125A78">
      <w:pPr>
        <w:autoSpaceDE w:val="0"/>
        <w:autoSpaceDN w:val="0"/>
        <w:adjustRightInd w:val="0"/>
        <w:ind w:left="5103" w:firstLine="0"/>
        <w:jc w:val="left"/>
        <w:rPr>
          <w:rFonts w:ascii="Times New Roman" w:hAnsi="Times New Roman" w:cs="Times New Roman"/>
        </w:rPr>
      </w:pPr>
    </w:p>
    <w:p w:rsidR="00125A78" w:rsidRDefault="00125A78" w:rsidP="00125A78">
      <w:pPr>
        <w:autoSpaceDE w:val="0"/>
        <w:autoSpaceDN w:val="0"/>
        <w:adjustRightInd w:val="0"/>
        <w:ind w:left="5103" w:firstLine="0"/>
        <w:jc w:val="left"/>
        <w:rPr>
          <w:rFonts w:ascii="Times New Roman" w:hAnsi="Times New Roman" w:cs="Times New Roman"/>
        </w:rPr>
      </w:pPr>
    </w:p>
    <w:p w:rsidR="00AD2124" w:rsidRPr="00125A78" w:rsidRDefault="00AD2124" w:rsidP="00125A78">
      <w:pPr>
        <w:autoSpaceDE w:val="0"/>
        <w:autoSpaceDN w:val="0"/>
        <w:adjustRightInd w:val="0"/>
        <w:ind w:left="5103" w:firstLine="0"/>
        <w:jc w:val="left"/>
        <w:rPr>
          <w:rFonts w:ascii="Times New Roman" w:hAnsi="Times New Roman" w:cs="Times New Roman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</w:rPr>
      </w:pPr>
      <w:r w:rsidRPr="00125A78">
        <w:rPr>
          <w:rFonts w:ascii="Times New Roman" w:hAnsi="Times New Roman" w:cs="Times New Roman"/>
          <w:b/>
          <w:bCs/>
        </w:rPr>
        <w:t xml:space="preserve">Rozstrzygnięcie Rady Miejskiej w </w:t>
      </w:r>
      <w:r>
        <w:rPr>
          <w:rFonts w:ascii="Times New Roman" w:hAnsi="Times New Roman" w:cs="Times New Roman"/>
          <w:b/>
          <w:bCs/>
        </w:rPr>
        <w:t>Toszku</w:t>
      </w:r>
      <w:r w:rsidRPr="00125A78">
        <w:rPr>
          <w:rFonts w:ascii="Times New Roman" w:hAnsi="Times New Roman" w:cs="Times New Roman"/>
          <w:b/>
          <w:bCs/>
        </w:rPr>
        <w:t xml:space="preserve"> o sposobie realizacji inwestycji z zakresu infrastruktury</w:t>
      </w:r>
      <w:r>
        <w:rPr>
          <w:rFonts w:ascii="Times New Roman" w:hAnsi="Times New Roman" w:cs="Times New Roman"/>
          <w:b/>
          <w:bCs/>
        </w:rPr>
        <w:t xml:space="preserve"> </w:t>
      </w:r>
      <w:r w:rsidRPr="00125A78">
        <w:rPr>
          <w:rFonts w:ascii="Times New Roman" w:hAnsi="Times New Roman" w:cs="Times New Roman"/>
          <w:b/>
          <w:bCs/>
        </w:rPr>
        <w:t>technicznej, które należą do zadań własnych gminy</w:t>
      </w:r>
      <w:r>
        <w:rPr>
          <w:rFonts w:ascii="Times New Roman" w:hAnsi="Times New Roman" w:cs="Times New Roman"/>
          <w:b/>
          <w:bCs/>
        </w:rPr>
        <w:t xml:space="preserve"> </w:t>
      </w:r>
      <w:r w:rsidRPr="00125A78">
        <w:rPr>
          <w:rFonts w:ascii="Times New Roman" w:hAnsi="Times New Roman" w:cs="Times New Roman"/>
          <w:b/>
          <w:bCs/>
        </w:rPr>
        <w:t>oraz zasadach ich finansowania, zgodnie z przepisami o finansach publicznych, zapisanych</w:t>
      </w:r>
      <w:r>
        <w:rPr>
          <w:rFonts w:ascii="Times New Roman" w:hAnsi="Times New Roman" w:cs="Times New Roman"/>
          <w:b/>
          <w:bCs/>
        </w:rPr>
        <w:t xml:space="preserve"> </w:t>
      </w:r>
      <w:r w:rsidRPr="00125A78">
        <w:rPr>
          <w:rFonts w:ascii="Times New Roman" w:hAnsi="Times New Roman" w:cs="Times New Roman"/>
          <w:b/>
          <w:bCs/>
        </w:rPr>
        <w:t>w miejscowym planie zagospodarowania przestrzennego dla terenów zainwestowanych i rozwojowych w Toszku i Boguszycach oraz Kotulinie</w:t>
      </w:r>
    </w:p>
    <w:p w:rsidR="00125A78" w:rsidRDefault="00125A78" w:rsidP="00125A78">
      <w:pPr>
        <w:autoSpaceDE w:val="0"/>
        <w:autoSpaceDN w:val="0"/>
        <w:adjustRightInd w:val="0"/>
        <w:ind w:left="0" w:firstLine="0"/>
        <w:rPr>
          <w:rFonts w:ascii="Times New Roman" w:hAnsi="Times New Roman" w:cs="Times New Roman"/>
        </w:rPr>
      </w:pPr>
    </w:p>
    <w:p w:rsidR="00125A78" w:rsidRDefault="00125A78" w:rsidP="00125A78">
      <w:pPr>
        <w:autoSpaceDE w:val="0"/>
        <w:autoSpaceDN w:val="0"/>
        <w:adjustRightInd w:val="0"/>
        <w:ind w:left="0" w:firstLine="0"/>
        <w:rPr>
          <w:rFonts w:ascii="Times New Roman" w:hAnsi="Times New Roman" w:cs="Times New Roman"/>
        </w:rPr>
      </w:pPr>
      <w:r w:rsidRPr="00125A78">
        <w:rPr>
          <w:rFonts w:ascii="Times New Roman" w:hAnsi="Times New Roman" w:cs="Times New Roman"/>
        </w:rPr>
        <w:t>Działając na podstawie art. 20 pkt. 1 ustawy z dnia 27 marca 2003 r. o planowaniu i zagospodarowaniu</w:t>
      </w:r>
      <w:r>
        <w:rPr>
          <w:rFonts w:ascii="Times New Roman" w:hAnsi="Times New Roman" w:cs="Times New Roman"/>
        </w:rPr>
        <w:t xml:space="preserve"> </w:t>
      </w:r>
      <w:r w:rsidRPr="00125A78">
        <w:rPr>
          <w:rFonts w:ascii="Times New Roman" w:hAnsi="Times New Roman" w:cs="Times New Roman"/>
        </w:rPr>
        <w:t>przestrzennym (Dz. U. z 202</w:t>
      </w:r>
      <w:r>
        <w:rPr>
          <w:rFonts w:ascii="Times New Roman" w:hAnsi="Times New Roman" w:cs="Times New Roman"/>
        </w:rPr>
        <w:t>3</w:t>
      </w:r>
      <w:r w:rsidRPr="00125A78">
        <w:rPr>
          <w:rFonts w:ascii="Times New Roman" w:hAnsi="Times New Roman" w:cs="Times New Roman"/>
        </w:rPr>
        <w:t xml:space="preserve"> r. poz. </w:t>
      </w:r>
      <w:r>
        <w:rPr>
          <w:rFonts w:ascii="Times New Roman" w:hAnsi="Times New Roman" w:cs="Times New Roman"/>
        </w:rPr>
        <w:t>977</w:t>
      </w:r>
      <w:r w:rsidRPr="00125A78">
        <w:rPr>
          <w:rFonts w:ascii="Times New Roman" w:hAnsi="Times New Roman" w:cs="Times New Roman"/>
        </w:rPr>
        <w:t xml:space="preserve">) Rada Miejska w </w:t>
      </w:r>
      <w:r>
        <w:rPr>
          <w:rFonts w:ascii="Times New Roman" w:hAnsi="Times New Roman" w:cs="Times New Roman"/>
        </w:rPr>
        <w:t>Toszku</w:t>
      </w:r>
      <w:r w:rsidRPr="00125A78">
        <w:rPr>
          <w:rFonts w:ascii="Times New Roman" w:hAnsi="Times New Roman" w:cs="Times New Roman"/>
        </w:rPr>
        <w:t xml:space="preserve"> przyjmuje poniższe rozstrzygnięcie:</w:t>
      </w:r>
    </w:p>
    <w:p w:rsidR="00125A78" w:rsidRPr="00125A78" w:rsidRDefault="00125A78" w:rsidP="00125A78">
      <w:pPr>
        <w:autoSpaceDE w:val="0"/>
        <w:autoSpaceDN w:val="0"/>
        <w:adjustRightInd w:val="0"/>
        <w:ind w:left="0" w:firstLine="0"/>
        <w:rPr>
          <w:rFonts w:ascii="Times New Roman" w:hAnsi="Times New Roman" w:cs="Times New Roman"/>
        </w:rPr>
      </w:pPr>
    </w:p>
    <w:p w:rsidR="00125A78" w:rsidRDefault="00125A78" w:rsidP="00125A78">
      <w:pPr>
        <w:autoSpaceDE w:val="0"/>
        <w:autoSpaceDN w:val="0"/>
        <w:adjustRightInd w:val="0"/>
        <w:ind w:left="0" w:firstLine="0"/>
        <w:rPr>
          <w:rFonts w:ascii="Times New Roman" w:hAnsi="Times New Roman" w:cs="Times New Roman"/>
        </w:rPr>
      </w:pPr>
      <w:r w:rsidRPr="00125A78">
        <w:rPr>
          <w:rFonts w:ascii="Times New Roman" w:hAnsi="Times New Roman" w:cs="Times New Roman"/>
        </w:rPr>
        <w:t>1. Jako inwestycje, które należą do zadań własnych gminy wskazuje się budowę i przebudowę, wymianę</w:t>
      </w:r>
      <w:r>
        <w:rPr>
          <w:rFonts w:ascii="Times New Roman" w:hAnsi="Times New Roman" w:cs="Times New Roman"/>
        </w:rPr>
        <w:t xml:space="preserve"> </w:t>
      </w:r>
      <w:r w:rsidR="00FF4B56">
        <w:rPr>
          <w:rFonts w:ascii="Times New Roman" w:hAnsi="Times New Roman" w:cs="Times New Roman"/>
        </w:rPr>
        <w:t>i </w:t>
      </w:r>
      <w:r w:rsidRPr="00125A78">
        <w:rPr>
          <w:rFonts w:ascii="Times New Roman" w:hAnsi="Times New Roman" w:cs="Times New Roman"/>
        </w:rPr>
        <w:t>remont sieci i urządzeń infrastruktury technicznej wodociągów i kanalizacji.</w:t>
      </w:r>
    </w:p>
    <w:p w:rsidR="00125A78" w:rsidRPr="00125A78" w:rsidRDefault="00125A78" w:rsidP="00125A78">
      <w:pPr>
        <w:autoSpaceDE w:val="0"/>
        <w:autoSpaceDN w:val="0"/>
        <w:adjustRightInd w:val="0"/>
        <w:ind w:left="0" w:firstLine="0"/>
        <w:rPr>
          <w:rFonts w:ascii="Times New Roman" w:hAnsi="Times New Roman" w:cs="Times New Roman"/>
        </w:rPr>
      </w:pPr>
    </w:p>
    <w:p w:rsidR="00125A78" w:rsidRDefault="00125A78" w:rsidP="00125A78">
      <w:pPr>
        <w:autoSpaceDE w:val="0"/>
        <w:autoSpaceDN w:val="0"/>
        <w:adjustRightInd w:val="0"/>
        <w:ind w:left="0" w:firstLine="0"/>
        <w:rPr>
          <w:rFonts w:ascii="Times New Roman" w:hAnsi="Times New Roman" w:cs="Times New Roman"/>
        </w:rPr>
      </w:pPr>
      <w:r w:rsidRPr="00125A78">
        <w:rPr>
          <w:rFonts w:ascii="Times New Roman" w:hAnsi="Times New Roman" w:cs="Times New Roman"/>
        </w:rPr>
        <w:t>2. Inwestycje z zakresu infrastruktury technicznej, które należą do zadań własnych gminy będą finansowane</w:t>
      </w:r>
      <w:r>
        <w:rPr>
          <w:rFonts w:ascii="Times New Roman" w:hAnsi="Times New Roman" w:cs="Times New Roman"/>
        </w:rPr>
        <w:t xml:space="preserve"> </w:t>
      </w:r>
      <w:r w:rsidRPr="00125A78">
        <w:rPr>
          <w:rFonts w:ascii="Times New Roman" w:hAnsi="Times New Roman" w:cs="Times New Roman"/>
        </w:rPr>
        <w:t>z budżetu gminy, w tym ze środków zewnętrznych z uwzględnieniem środków pomocowych i z założeniem</w:t>
      </w:r>
      <w:r>
        <w:rPr>
          <w:rFonts w:ascii="Times New Roman" w:hAnsi="Times New Roman" w:cs="Times New Roman"/>
        </w:rPr>
        <w:t xml:space="preserve"> </w:t>
      </w:r>
      <w:r w:rsidRPr="00125A78">
        <w:rPr>
          <w:rFonts w:ascii="Times New Roman" w:hAnsi="Times New Roman" w:cs="Times New Roman"/>
        </w:rPr>
        <w:t>możliwości finansowania przez inne podmioty gospodarcze na podstawie przepisów odrębnych, w tym</w:t>
      </w:r>
      <w:r>
        <w:rPr>
          <w:rFonts w:ascii="Times New Roman" w:hAnsi="Times New Roman" w:cs="Times New Roman"/>
        </w:rPr>
        <w:t xml:space="preserve"> </w:t>
      </w:r>
      <w:r w:rsidRPr="00125A78">
        <w:rPr>
          <w:rFonts w:ascii="Times New Roman" w:hAnsi="Times New Roman" w:cs="Times New Roman"/>
        </w:rPr>
        <w:t>wynikających z ustawy o partnerstwie publiczno – prywatnym.</w:t>
      </w:r>
    </w:p>
    <w:p w:rsidR="00125A78" w:rsidRPr="00125A78" w:rsidRDefault="00125A78" w:rsidP="00125A78">
      <w:pPr>
        <w:autoSpaceDE w:val="0"/>
        <w:autoSpaceDN w:val="0"/>
        <w:adjustRightInd w:val="0"/>
        <w:ind w:left="0" w:firstLine="0"/>
        <w:rPr>
          <w:rFonts w:ascii="Times New Roman" w:hAnsi="Times New Roman" w:cs="Times New Roman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0" w:firstLine="0"/>
        <w:rPr>
          <w:rFonts w:ascii="Times New Roman" w:hAnsi="Times New Roman" w:cs="Times New Roman"/>
        </w:rPr>
      </w:pPr>
      <w:r w:rsidRPr="00125A78">
        <w:rPr>
          <w:rFonts w:ascii="Times New Roman" w:hAnsi="Times New Roman" w:cs="Times New Roman"/>
        </w:rPr>
        <w:t>3. Prognozowany okres realizacji inwestycji przyjmuje się sukcesywnie w miarę pozyskiwania środków</w:t>
      </w:r>
      <w:r>
        <w:rPr>
          <w:rFonts w:ascii="Times New Roman" w:hAnsi="Times New Roman" w:cs="Times New Roman"/>
        </w:rPr>
        <w:t xml:space="preserve"> </w:t>
      </w:r>
      <w:r w:rsidRPr="00125A78">
        <w:rPr>
          <w:rFonts w:ascii="Times New Roman" w:hAnsi="Times New Roman" w:cs="Times New Roman"/>
        </w:rPr>
        <w:t>finansowych.</w:t>
      </w: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08047D" w:rsidRDefault="0008047D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08047D" w:rsidRDefault="0008047D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B67173" w:rsidRDefault="00B67173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  <w:color w:val="FF0000"/>
        </w:rPr>
      </w:pPr>
    </w:p>
    <w:p w:rsidR="00AD2124" w:rsidRPr="00125A78" w:rsidRDefault="00AD2124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</w:rPr>
      </w:pP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</w:rPr>
      </w:pPr>
      <w:r w:rsidRPr="00125A78">
        <w:rPr>
          <w:rFonts w:ascii="Times New Roman" w:hAnsi="Times New Roman" w:cs="Times New Roman"/>
        </w:rPr>
        <w:t>Załącznik Nr 5 do uchwały Nr ………./……./202</w:t>
      </w:r>
      <w:r w:rsidR="000E4B47">
        <w:rPr>
          <w:rFonts w:ascii="Times New Roman" w:hAnsi="Times New Roman" w:cs="Times New Roman"/>
        </w:rPr>
        <w:t>4</w:t>
      </w: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</w:rPr>
      </w:pPr>
      <w:r w:rsidRPr="00125A78">
        <w:rPr>
          <w:rFonts w:ascii="Times New Roman" w:hAnsi="Times New Roman" w:cs="Times New Roman"/>
        </w:rPr>
        <w:t>Rady Miejskiej w Toszku</w:t>
      </w:r>
    </w:p>
    <w:p w:rsidR="00125A78" w:rsidRPr="00125A78" w:rsidRDefault="00125A78" w:rsidP="00125A78">
      <w:pPr>
        <w:autoSpaceDE w:val="0"/>
        <w:autoSpaceDN w:val="0"/>
        <w:adjustRightInd w:val="0"/>
        <w:ind w:left="5245" w:firstLine="0"/>
        <w:jc w:val="left"/>
        <w:rPr>
          <w:rFonts w:ascii="Times New Roman" w:hAnsi="Times New Roman" w:cs="Times New Roman"/>
        </w:rPr>
      </w:pPr>
      <w:r w:rsidRPr="00125A78">
        <w:rPr>
          <w:rFonts w:ascii="Times New Roman" w:hAnsi="Times New Roman" w:cs="Times New Roman"/>
        </w:rPr>
        <w:t>z dnia ……… 202</w:t>
      </w:r>
      <w:r w:rsidR="000E4B47">
        <w:rPr>
          <w:rFonts w:ascii="Times New Roman" w:hAnsi="Times New Roman" w:cs="Times New Roman"/>
        </w:rPr>
        <w:t>4</w:t>
      </w:r>
      <w:r w:rsidRPr="00125A78">
        <w:rPr>
          <w:rFonts w:ascii="Times New Roman" w:hAnsi="Times New Roman" w:cs="Times New Roman"/>
        </w:rPr>
        <w:t xml:space="preserve"> r.</w:t>
      </w:r>
    </w:p>
    <w:p w:rsidR="00125A78" w:rsidRPr="00125A78" w:rsidRDefault="00125A78" w:rsidP="00125A78">
      <w:pPr>
        <w:autoSpaceDE w:val="0"/>
        <w:autoSpaceDN w:val="0"/>
        <w:adjustRightInd w:val="0"/>
        <w:ind w:left="0" w:firstLine="0"/>
        <w:jc w:val="left"/>
        <w:rPr>
          <w:rFonts w:ascii="Times New Roman" w:hAnsi="Times New Roman" w:cs="Times New Roman"/>
        </w:rPr>
      </w:pPr>
    </w:p>
    <w:p w:rsidR="00125A78" w:rsidRPr="00125A78" w:rsidRDefault="00125A78" w:rsidP="00125A78">
      <w:pPr>
        <w:jc w:val="center"/>
        <w:rPr>
          <w:rFonts w:ascii="Times New Roman" w:hAnsi="Times New Roman" w:cs="Times New Roman"/>
          <w:b/>
          <w:bCs/>
        </w:rPr>
      </w:pPr>
    </w:p>
    <w:p w:rsidR="00125A78" w:rsidRPr="00125A78" w:rsidRDefault="00125A78" w:rsidP="00125A78">
      <w:pPr>
        <w:jc w:val="center"/>
        <w:rPr>
          <w:rFonts w:ascii="Times New Roman" w:hAnsi="Times New Roman" w:cs="Times New Roman"/>
          <w:b/>
          <w:bCs/>
        </w:rPr>
      </w:pPr>
    </w:p>
    <w:p w:rsidR="00125A78" w:rsidRPr="00125A78" w:rsidRDefault="00125A78" w:rsidP="00125A78">
      <w:pPr>
        <w:jc w:val="center"/>
        <w:rPr>
          <w:rFonts w:ascii="Times New Roman" w:hAnsi="Times New Roman" w:cs="Times New Roman"/>
          <w:b/>
          <w:bCs/>
        </w:rPr>
      </w:pPr>
    </w:p>
    <w:p w:rsidR="00125A78" w:rsidRPr="00125A78" w:rsidRDefault="00125A78" w:rsidP="00125A78">
      <w:pPr>
        <w:jc w:val="center"/>
        <w:rPr>
          <w:rFonts w:ascii="Times New Roman" w:hAnsi="Times New Roman" w:cs="Times New Roman"/>
          <w:b/>
          <w:bCs/>
        </w:rPr>
      </w:pPr>
    </w:p>
    <w:p w:rsidR="00125A78" w:rsidRPr="00125A78" w:rsidRDefault="00125A78" w:rsidP="00125A78">
      <w:pPr>
        <w:jc w:val="center"/>
        <w:rPr>
          <w:rFonts w:ascii="Times New Roman" w:hAnsi="Times New Roman" w:cs="Times New Roman"/>
        </w:rPr>
      </w:pPr>
      <w:r w:rsidRPr="00125A78">
        <w:rPr>
          <w:rFonts w:ascii="Times New Roman" w:hAnsi="Times New Roman" w:cs="Times New Roman"/>
          <w:b/>
          <w:bCs/>
        </w:rPr>
        <w:t>Dane przestrzenne</w:t>
      </w:r>
    </w:p>
    <w:sectPr w:rsidR="00125A78" w:rsidRPr="00125A78" w:rsidSect="002D4F4A">
      <w:endnotePr>
        <w:numFmt w:val="decimal"/>
      </w:endnotePr>
      <w:pgSz w:w="11906" w:h="16838" w:code="9"/>
      <w:pgMar w:top="1417" w:right="1020" w:bottom="1020" w:left="1020" w:header="708" w:footer="708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035F5"/>
    <w:multiLevelType w:val="hybridMultilevel"/>
    <w:tmpl w:val="74F0B114"/>
    <w:lvl w:ilvl="0" w:tplc="3772919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endnotePr>
    <w:numFmt w:val="decimal"/>
  </w:endnotePr>
  <w:compat/>
  <w:rsids>
    <w:rsidRoot w:val="00EF4615"/>
    <w:rsid w:val="000610F5"/>
    <w:rsid w:val="0008047D"/>
    <w:rsid w:val="00090262"/>
    <w:rsid w:val="000A2A2C"/>
    <w:rsid w:val="000C26F7"/>
    <w:rsid w:val="000E4B47"/>
    <w:rsid w:val="001179A0"/>
    <w:rsid w:val="0012053B"/>
    <w:rsid w:val="00125A78"/>
    <w:rsid w:val="0019146E"/>
    <w:rsid w:val="00200C21"/>
    <w:rsid w:val="00250AF7"/>
    <w:rsid w:val="00262756"/>
    <w:rsid w:val="002804EE"/>
    <w:rsid w:val="002D26AA"/>
    <w:rsid w:val="002D4F4A"/>
    <w:rsid w:val="00307D26"/>
    <w:rsid w:val="00334CBB"/>
    <w:rsid w:val="003B20A5"/>
    <w:rsid w:val="003F5C12"/>
    <w:rsid w:val="00404CFD"/>
    <w:rsid w:val="00447FB7"/>
    <w:rsid w:val="00490730"/>
    <w:rsid w:val="0049527B"/>
    <w:rsid w:val="004F6BB1"/>
    <w:rsid w:val="0050628E"/>
    <w:rsid w:val="00512FBA"/>
    <w:rsid w:val="00533101"/>
    <w:rsid w:val="00560BE8"/>
    <w:rsid w:val="005A4AA7"/>
    <w:rsid w:val="005C4555"/>
    <w:rsid w:val="00633A82"/>
    <w:rsid w:val="0065726D"/>
    <w:rsid w:val="00667EA2"/>
    <w:rsid w:val="00694870"/>
    <w:rsid w:val="006B750C"/>
    <w:rsid w:val="006D4A59"/>
    <w:rsid w:val="0070542B"/>
    <w:rsid w:val="0075282B"/>
    <w:rsid w:val="007706A1"/>
    <w:rsid w:val="00774266"/>
    <w:rsid w:val="00775ACF"/>
    <w:rsid w:val="00776DB1"/>
    <w:rsid w:val="00777A47"/>
    <w:rsid w:val="007B7C9F"/>
    <w:rsid w:val="008353BE"/>
    <w:rsid w:val="008B3FA3"/>
    <w:rsid w:val="009167C2"/>
    <w:rsid w:val="009551AC"/>
    <w:rsid w:val="009827F0"/>
    <w:rsid w:val="009C0AAB"/>
    <w:rsid w:val="009D4B24"/>
    <w:rsid w:val="009F1B7F"/>
    <w:rsid w:val="00A55C56"/>
    <w:rsid w:val="00A64776"/>
    <w:rsid w:val="00AB79EF"/>
    <w:rsid w:val="00AC4440"/>
    <w:rsid w:val="00AD0832"/>
    <w:rsid w:val="00AD2124"/>
    <w:rsid w:val="00AD6923"/>
    <w:rsid w:val="00AF54AC"/>
    <w:rsid w:val="00B128B1"/>
    <w:rsid w:val="00B45A4F"/>
    <w:rsid w:val="00B67173"/>
    <w:rsid w:val="00B83963"/>
    <w:rsid w:val="00C11978"/>
    <w:rsid w:val="00C301A1"/>
    <w:rsid w:val="00C74FD2"/>
    <w:rsid w:val="00C95C3B"/>
    <w:rsid w:val="00C97C17"/>
    <w:rsid w:val="00CA6EF1"/>
    <w:rsid w:val="00D12135"/>
    <w:rsid w:val="00D37A3E"/>
    <w:rsid w:val="00D528FA"/>
    <w:rsid w:val="00D96B43"/>
    <w:rsid w:val="00DA0CE6"/>
    <w:rsid w:val="00DB2E2C"/>
    <w:rsid w:val="00DD0F0A"/>
    <w:rsid w:val="00DD11D5"/>
    <w:rsid w:val="00DE5209"/>
    <w:rsid w:val="00E428E2"/>
    <w:rsid w:val="00EF4615"/>
    <w:rsid w:val="00F00B55"/>
    <w:rsid w:val="00F247A4"/>
    <w:rsid w:val="00F475D1"/>
    <w:rsid w:val="00F6222E"/>
    <w:rsid w:val="00F710A8"/>
    <w:rsid w:val="00FF4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850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42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umerwiersza1">
    <w:name w:val="Numer wiersza1"/>
    <w:basedOn w:val="Domylnaczcionkaakapitu"/>
    <w:uiPriority w:val="99"/>
    <w:rsid w:val="00EF4615"/>
    <w:rPr>
      <w:rFonts w:ascii="Times New Roman" w:hAnsi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EF4615"/>
    <w:rPr>
      <w:rFonts w:ascii="Times New Roman" w:hAnsi="Times New Roman"/>
      <w:color w:val="0000FF"/>
      <w:sz w:val="20"/>
      <w:szCs w:val="20"/>
      <w:u w:val="single"/>
    </w:rPr>
  </w:style>
  <w:style w:type="table" w:styleId="Tabela-Prosty1">
    <w:name w:val="Table Simple 1"/>
    <w:basedOn w:val="Standardowy"/>
    <w:uiPriority w:val="99"/>
    <w:rsid w:val="00EF4615"/>
    <w:pPr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108" w:type="dxa"/>
        <w:bottom w:w="0" w:type="dxa"/>
        <w:right w:w="108" w:type="dxa"/>
      </w:tcMar>
    </w:tcPr>
  </w:style>
  <w:style w:type="paragraph" w:styleId="Plandokumentu">
    <w:name w:val="Document Map"/>
    <w:basedOn w:val="Normalny"/>
    <w:link w:val="PlandokumentuZnak"/>
    <w:uiPriority w:val="99"/>
    <w:semiHidden/>
    <w:unhideWhenUsed/>
    <w:rsid w:val="002D4F4A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2D4F4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F54AC"/>
    <w:pPr>
      <w:ind w:left="720"/>
      <w:contextualSpacing/>
    </w:pPr>
  </w:style>
  <w:style w:type="paragraph" w:customStyle="1" w:styleId="Default">
    <w:name w:val="Default"/>
    <w:rsid w:val="00AF54AC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DD78E-2D2E-40B3-80EC-7AFF5D159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4055</Words>
  <Characters>24336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Urbino</dc:creator>
  <cp:lastModifiedBy>Urbino</cp:lastModifiedBy>
  <cp:revision>5</cp:revision>
  <cp:lastPrinted>2023-09-19T19:04:00Z</cp:lastPrinted>
  <dcterms:created xsi:type="dcterms:W3CDTF">2024-04-19T00:07:00Z</dcterms:created>
  <dcterms:modified xsi:type="dcterms:W3CDTF">2024-07-14T21:43:00Z</dcterms:modified>
</cp:coreProperties>
</file>